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1A" w:rsidRPr="00B5691A" w:rsidRDefault="00B5691A" w:rsidP="00B5691A">
      <w:pPr>
        <w:pStyle w:val="af"/>
        <w:spacing w:before="0" w:beforeAutospacing="0" w:after="0" w:afterAutospacing="0"/>
        <w:ind w:firstLine="0"/>
        <w:rPr>
          <w:sz w:val="22"/>
          <w:szCs w:val="22"/>
        </w:rPr>
      </w:pPr>
      <w:bookmarkStart w:id="0" w:name="_GoBack"/>
      <w:bookmarkEnd w:id="0"/>
      <w:r w:rsidRPr="00B5691A">
        <w:rPr>
          <w:sz w:val="22"/>
          <w:szCs w:val="22"/>
        </w:rPr>
        <w:t>МИНИСТЕРСТВО  СЕЛЬСКОГО  ХОЗЯЙСТВА  РОССИЙСКОЙ ФЕДЕРАЦИИ</w:t>
      </w:r>
    </w:p>
    <w:p w:rsidR="00B5691A" w:rsidRPr="00B5691A" w:rsidRDefault="00B5691A" w:rsidP="00B5691A">
      <w:pPr>
        <w:pStyle w:val="af"/>
        <w:spacing w:before="0" w:beforeAutospacing="0" w:after="0" w:afterAutospacing="0"/>
        <w:ind w:firstLine="0"/>
        <w:rPr>
          <w:sz w:val="22"/>
          <w:szCs w:val="22"/>
        </w:rPr>
      </w:pPr>
      <w:r w:rsidRPr="00B5691A">
        <w:rPr>
          <w:sz w:val="22"/>
          <w:szCs w:val="22"/>
        </w:rPr>
        <w:t>ДЕПАРТАМЕНТ ОБРАЗОВАНИЯ, НАУЧНО-ТЕХНОЛОГИЧЕСКОЙ ПОЛИТИКИ И РЫБОХОЗЯЙСТВЕННОГО КОМПЛЕКСА (ДЕПОБРНАУЧРЫБХОЗ)</w:t>
      </w:r>
    </w:p>
    <w:p w:rsidR="00B5691A" w:rsidRPr="00B5691A" w:rsidRDefault="00B5691A" w:rsidP="00B5691A">
      <w:pPr>
        <w:pStyle w:val="af"/>
        <w:spacing w:before="0" w:beforeAutospacing="0" w:after="0" w:afterAutospacing="0"/>
        <w:ind w:firstLine="0"/>
        <w:rPr>
          <w:sz w:val="22"/>
          <w:szCs w:val="22"/>
        </w:rPr>
      </w:pPr>
    </w:p>
    <w:p w:rsidR="00B5691A" w:rsidRPr="00B5691A" w:rsidRDefault="00B5691A" w:rsidP="00B5691A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B5691A"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ОБРАЗОВАТЕЛЬНОЕ УЧРЕЖДЕНИЕ ДОПОЛНИТЕЛЬНОГО ПРОФЕССИОНАЛЬНОГО ОБРАЗОВАНИЯ </w:t>
      </w:r>
    </w:p>
    <w:p w:rsidR="00B5691A" w:rsidRPr="00B5691A" w:rsidRDefault="00B5691A" w:rsidP="00B5691A">
      <w:pPr>
        <w:pStyle w:val="1"/>
        <w:spacing w:before="0" w:beforeAutospacing="0" w:after="0" w:afterAutospacing="0"/>
        <w:ind w:firstLine="0"/>
        <w:rPr>
          <w:sz w:val="36"/>
          <w:szCs w:val="36"/>
        </w:rPr>
      </w:pPr>
      <w:r w:rsidRPr="00B5691A">
        <w:rPr>
          <w:sz w:val="36"/>
          <w:szCs w:val="36"/>
        </w:rPr>
        <w:t xml:space="preserve">«РОССИЙСКАЯ  ИНЖЕНЕРНАЯ АКАДЕМИЯ </w:t>
      </w:r>
    </w:p>
    <w:p w:rsidR="00B5691A" w:rsidRPr="00B5691A" w:rsidRDefault="00B5691A" w:rsidP="00B5691A">
      <w:pPr>
        <w:pStyle w:val="1"/>
        <w:spacing w:before="0" w:beforeAutospacing="0" w:after="0" w:afterAutospacing="0"/>
        <w:ind w:firstLine="0"/>
        <w:rPr>
          <w:b w:val="0"/>
          <w:sz w:val="36"/>
          <w:szCs w:val="36"/>
        </w:rPr>
      </w:pPr>
      <w:r w:rsidRPr="00B5691A">
        <w:rPr>
          <w:sz w:val="36"/>
          <w:szCs w:val="36"/>
        </w:rPr>
        <w:t>МЕНЕДЖМЕНТА  И АГРОБИЗНЕСА» (ФГБОУ «РИАМА»)</w:t>
      </w:r>
    </w:p>
    <w:p w:rsidR="00B5691A" w:rsidRPr="00B5691A" w:rsidRDefault="00B5691A" w:rsidP="00B5691A">
      <w:pPr>
        <w:spacing w:line="240" w:lineRule="auto"/>
        <w:rPr>
          <w:rFonts w:ascii="Times New Roman" w:hAnsi="Times New Roman" w:cs="Times New Roman"/>
          <w:sz w:val="28"/>
        </w:rPr>
      </w:pPr>
    </w:p>
    <w:p w:rsidR="00B5691A" w:rsidRDefault="00B5691A" w:rsidP="00B5691A"/>
    <w:tbl>
      <w:tblPr>
        <w:tblW w:w="10314" w:type="dxa"/>
        <w:tblInd w:w="392" w:type="dxa"/>
        <w:tblLook w:val="04A0"/>
      </w:tblPr>
      <w:tblGrid>
        <w:gridCol w:w="10454"/>
        <w:gridCol w:w="10730"/>
      </w:tblGrid>
      <w:tr w:rsidR="00B5691A" w:rsidRPr="00B5691A" w:rsidTr="00252735">
        <w:tc>
          <w:tcPr>
            <w:tcW w:w="5245" w:type="dxa"/>
          </w:tcPr>
          <w:tbl>
            <w:tblPr>
              <w:tblW w:w="9893" w:type="dxa"/>
              <w:jc w:val="center"/>
              <w:tblInd w:w="345" w:type="dxa"/>
              <w:tblLook w:val="0000"/>
            </w:tblPr>
            <w:tblGrid>
              <w:gridCol w:w="4873"/>
              <w:gridCol w:w="642"/>
              <w:gridCol w:w="4378"/>
            </w:tblGrid>
            <w:tr w:rsidR="00B5691A" w:rsidRPr="00B5691A" w:rsidTr="00B5691A">
              <w:trPr>
                <w:trHeight w:val="1324"/>
                <w:jc w:val="center"/>
              </w:trPr>
              <w:tc>
                <w:tcPr>
                  <w:tcW w:w="4873" w:type="dxa"/>
                </w:tcPr>
                <w:p w:rsidR="00B5691A" w:rsidRPr="00B5691A" w:rsidRDefault="00B5691A" w:rsidP="00B5691A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 Ученым советом</w:t>
                  </w:r>
                </w:p>
                <w:p w:rsidR="00B5691A" w:rsidRPr="00B5691A" w:rsidRDefault="00B5691A" w:rsidP="00B5691A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«РИАМА»</w:t>
                  </w:r>
                </w:p>
                <w:p w:rsidR="00B5691A" w:rsidRDefault="00B5691A" w:rsidP="00B5691A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691A" w:rsidRPr="00B5691A" w:rsidRDefault="00B5691A" w:rsidP="00B5691A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</w:t>
                  </w:r>
                </w:p>
                <w:p w:rsidR="00B5691A" w:rsidRDefault="00B5691A" w:rsidP="00B5691A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691A" w:rsidRPr="00B5691A" w:rsidRDefault="00B5691A" w:rsidP="005D4FA5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«___»____________202</w:t>
                  </w:r>
                  <w:r w:rsidR="005D4F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642" w:type="dxa"/>
                </w:tcPr>
                <w:p w:rsidR="00B5691A" w:rsidRPr="00B5691A" w:rsidRDefault="00B5691A" w:rsidP="00B5691A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78" w:type="dxa"/>
                </w:tcPr>
                <w:p w:rsidR="00B5691A" w:rsidRPr="00B5691A" w:rsidRDefault="00B5691A" w:rsidP="00B5691A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Утверждаю</w:t>
                  </w:r>
                </w:p>
                <w:p w:rsidR="00B5691A" w:rsidRPr="00B5691A" w:rsidRDefault="00B5691A" w:rsidP="00B5691A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Врио ректора </w:t>
                  </w:r>
                </w:p>
                <w:p w:rsidR="00B5691A" w:rsidRDefault="00B5691A" w:rsidP="00B5691A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B5691A" w:rsidRDefault="00B5691A" w:rsidP="00B5691A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 П.П. Шмаков</w:t>
                  </w:r>
                </w:p>
                <w:p w:rsidR="00B5691A" w:rsidRPr="00B5691A" w:rsidRDefault="00B5691A" w:rsidP="00B5691A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691A" w:rsidRPr="00B5691A" w:rsidRDefault="00B5691A" w:rsidP="00B5691A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«____» ____________ 202</w:t>
                  </w:r>
                  <w:r w:rsidR="005D4F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B5691A" w:rsidRPr="00B5691A" w:rsidRDefault="00B5691A" w:rsidP="00B5691A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691A" w:rsidRPr="00B5691A" w:rsidRDefault="00B5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tbl>
            <w:tblPr>
              <w:tblW w:w="9893" w:type="dxa"/>
              <w:jc w:val="center"/>
              <w:tblInd w:w="621" w:type="dxa"/>
              <w:tblLook w:val="0000"/>
            </w:tblPr>
            <w:tblGrid>
              <w:gridCol w:w="4873"/>
              <w:gridCol w:w="642"/>
              <w:gridCol w:w="4378"/>
            </w:tblGrid>
            <w:tr w:rsidR="00B5691A" w:rsidRPr="00B5691A" w:rsidTr="00252735">
              <w:trPr>
                <w:trHeight w:val="1324"/>
                <w:jc w:val="center"/>
              </w:trPr>
              <w:tc>
                <w:tcPr>
                  <w:tcW w:w="4873" w:type="dxa"/>
                </w:tcPr>
                <w:p w:rsidR="00B5691A" w:rsidRPr="00B5691A" w:rsidRDefault="00B5691A" w:rsidP="002527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 Ученым советом</w:t>
                  </w:r>
                </w:p>
                <w:p w:rsidR="00B5691A" w:rsidRPr="00B5691A" w:rsidRDefault="00B5691A" w:rsidP="002527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«РИАМА»</w:t>
                  </w:r>
                </w:p>
                <w:p w:rsidR="00B5691A" w:rsidRPr="00B5691A" w:rsidRDefault="00B5691A" w:rsidP="002527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</w:t>
                  </w:r>
                </w:p>
                <w:p w:rsidR="00B5691A" w:rsidRPr="00B5691A" w:rsidRDefault="00B5691A" w:rsidP="002527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«___»____________2020 г.</w:t>
                  </w:r>
                </w:p>
              </w:tc>
              <w:tc>
                <w:tcPr>
                  <w:tcW w:w="642" w:type="dxa"/>
                </w:tcPr>
                <w:p w:rsidR="00B5691A" w:rsidRPr="00B5691A" w:rsidRDefault="00B5691A" w:rsidP="002527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78" w:type="dxa"/>
                </w:tcPr>
                <w:p w:rsidR="00B5691A" w:rsidRPr="00B5691A" w:rsidRDefault="00B5691A" w:rsidP="002527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Утверждаю</w:t>
                  </w:r>
                </w:p>
                <w:p w:rsidR="00B5691A" w:rsidRPr="00B5691A" w:rsidRDefault="00B5691A" w:rsidP="002527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Врио ректора </w:t>
                  </w:r>
                </w:p>
                <w:p w:rsidR="00B5691A" w:rsidRPr="00B5691A" w:rsidRDefault="00B5691A" w:rsidP="002527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________________ П.П. Шмаков</w:t>
                  </w:r>
                </w:p>
                <w:p w:rsidR="00B5691A" w:rsidRPr="00B5691A" w:rsidRDefault="00B5691A" w:rsidP="002527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«____» ____________ 2020 г.</w:t>
                  </w:r>
                </w:p>
                <w:p w:rsidR="00B5691A" w:rsidRPr="00B5691A" w:rsidRDefault="00B5691A" w:rsidP="002527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691A" w:rsidRPr="00B5691A" w:rsidRDefault="00B5691A">
            <w:pPr>
              <w:rPr>
                <w:rFonts w:ascii="Times New Roman" w:hAnsi="Times New Roman" w:cs="Times New Roman"/>
              </w:rPr>
            </w:pPr>
          </w:p>
        </w:tc>
      </w:tr>
    </w:tbl>
    <w:p w:rsidR="00B5691A" w:rsidRDefault="00B5691A" w:rsidP="000219B4">
      <w:pPr>
        <w:pStyle w:val="30"/>
        <w:shd w:val="clear" w:color="auto" w:fill="auto"/>
        <w:spacing w:after="0" w:line="360" w:lineRule="auto"/>
        <w:rPr>
          <w:color w:val="auto"/>
          <w:sz w:val="28"/>
          <w:szCs w:val="28"/>
        </w:rPr>
      </w:pPr>
    </w:p>
    <w:p w:rsidR="000219B4" w:rsidRPr="000219B4" w:rsidRDefault="000219B4" w:rsidP="000219B4">
      <w:pPr>
        <w:pStyle w:val="30"/>
        <w:shd w:val="clear" w:color="auto" w:fill="auto"/>
        <w:spacing w:after="0" w:line="360" w:lineRule="auto"/>
        <w:rPr>
          <w:color w:val="auto"/>
          <w:sz w:val="28"/>
          <w:szCs w:val="28"/>
        </w:rPr>
      </w:pPr>
    </w:p>
    <w:p w:rsidR="00257E8A" w:rsidRPr="000219B4" w:rsidRDefault="00257E8A" w:rsidP="000219B4">
      <w:pPr>
        <w:pStyle w:val="20"/>
        <w:shd w:val="clear" w:color="auto" w:fill="auto"/>
        <w:spacing w:before="0" w:line="360" w:lineRule="auto"/>
        <w:ind w:firstLine="0"/>
        <w:rPr>
          <w:color w:val="auto"/>
        </w:rPr>
      </w:pPr>
    </w:p>
    <w:p w:rsidR="00B5691A" w:rsidRPr="00B5691A" w:rsidRDefault="00437CB6" w:rsidP="00B5691A">
      <w:pPr>
        <w:pStyle w:val="40"/>
        <w:shd w:val="clear" w:color="auto" w:fill="auto"/>
        <w:spacing w:before="0" w:line="240" w:lineRule="auto"/>
        <w:ind w:firstLine="0"/>
        <w:rPr>
          <w:color w:val="auto"/>
          <w:sz w:val="32"/>
        </w:rPr>
      </w:pPr>
      <w:r w:rsidRPr="00B5691A">
        <w:rPr>
          <w:color w:val="auto"/>
          <w:sz w:val="32"/>
        </w:rPr>
        <w:t>ПОЛОЖЕНИЕ</w:t>
      </w:r>
      <w:r w:rsidR="004958B2" w:rsidRPr="00B5691A">
        <w:rPr>
          <w:color w:val="auto"/>
          <w:sz w:val="32"/>
        </w:rPr>
        <w:t xml:space="preserve"> </w:t>
      </w:r>
    </w:p>
    <w:p w:rsidR="00B5691A" w:rsidRPr="00B5691A" w:rsidRDefault="00B5691A" w:rsidP="00B5691A">
      <w:pPr>
        <w:pStyle w:val="40"/>
        <w:shd w:val="clear" w:color="auto" w:fill="auto"/>
        <w:spacing w:before="0" w:line="240" w:lineRule="auto"/>
        <w:ind w:firstLine="0"/>
        <w:rPr>
          <w:color w:val="auto"/>
          <w:sz w:val="32"/>
        </w:rPr>
      </w:pPr>
      <w:r w:rsidRPr="00B5691A">
        <w:rPr>
          <w:color w:val="auto"/>
          <w:sz w:val="32"/>
        </w:rPr>
        <w:t xml:space="preserve">о рейтинге кафедр </w:t>
      </w:r>
    </w:p>
    <w:p w:rsidR="00C32655" w:rsidRPr="00B5691A" w:rsidRDefault="0004574B" w:rsidP="00B5691A">
      <w:pPr>
        <w:pStyle w:val="40"/>
        <w:shd w:val="clear" w:color="auto" w:fill="auto"/>
        <w:spacing w:before="0" w:line="240" w:lineRule="auto"/>
        <w:ind w:firstLine="0"/>
        <w:rPr>
          <w:color w:val="auto"/>
        </w:rPr>
      </w:pPr>
      <w:r w:rsidRPr="00B5691A">
        <w:rPr>
          <w:color w:val="auto"/>
        </w:rPr>
        <w:t xml:space="preserve">ФГБОУ </w:t>
      </w:r>
      <w:r w:rsidR="00F4798E" w:rsidRPr="00B5691A">
        <w:rPr>
          <w:color w:val="auto"/>
        </w:rPr>
        <w:t xml:space="preserve">ДПО </w:t>
      </w:r>
      <w:r w:rsidR="00B5691A" w:rsidRPr="00B5691A">
        <w:rPr>
          <w:color w:val="auto"/>
        </w:rPr>
        <w:t>«Российская инженерная академия менеджмента и агробизнеса»</w:t>
      </w:r>
    </w:p>
    <w:p w:rsidR="000219B4" w:rsidRDefault="000219B4" w:rsidP="000219B4">
      <w:pPr>
        <w:pStyle w:val="40"/>
        <w:shd w:val="clear" w:color="auto" w:fill="auto"/>
        <w:spacing w:before="0" w:line="360" w:lineRule="auto"/>
        <w:rPr>
          <w:b w:val="0"/>
          <w:color w:val="auto"/>
        </w:rPr>
      </w:pPr>
    </w:p>
    <w:p w:rsidR="000219B4" w:rsidRDefault="000219B4" w:rsidP="000219B4">
      <w:pPr>
        <w:pStyle w:val="40"/>
        <w:shd w:val="clear" w:color="auto" w:fill="auto"/>
        <w:spacing w:before="0" w:line="360" w:lineRule="auto"/>
        <w:rPr>
          <w:b w:val="0"/>
          <w:color w:val="auto"/>
        </w:rPr>
      </w:pPr>
    </w:p>
    <w:p w:rsidR="000219B4" w:rsidRDefault="000219B4" w:rsidP="000219B4">
      <w:pPr>
        <w:pStyle w:val="40"/>
        <w:shd w:val="clear" w:color="auto" w:fill="auto"/>
        <w:spacing w:before="0" w:line="360" w:lineRule="auto"/>
        <w:rPr>
          <w:b w:val="0"/>
          <w:color w:val="auto"/>
        </w:rPr>
      </w:pPr>
    </w:p>
    <w:p w:rsidR="000219B4" w:rsidRDefault="000219B4" w:rsidP="000219B4">
      <w:pPr>
        <w:pStyle w:val="40"/>
        <w:shd w:val="clear" w:color="auto" w:fill="auto"/>
        <w:spacing w:before="0" w:line="360" w:lineRule="auto"/>
        <w:rPr>
          <w:b w:val="0"/>
          <w:color w:val="auto"/>
        </w:rPr>
      </w:pPr>
    </w:p>
    <w:p w:rsidR="000219B4" w:rsidRDefault="000219B4" w:rsidP="000219B4">
      <w:pPr>
        <w:pStyle w:val="40"/>
        <w:shd w:val="clear" w:color="auto" w:fill="auto"/>
        <w:spacing w:before="0" w:line="360" w:lineRule="auto"/>
        <w:rPr>
          <w:b w:val="0"/>
          <w:color w:val="auto"/>
        </w:rPr>
      </w:pPr>
    </w:p>
    <w:p w:rsidR="000219B4" w:rsidRDefault="000219B4" w:rsidP="000219B4">
      <w:pPr>
        <w:pStyle w:val="40"/>
        <w:shd w:val="clear" w:color="auto" w:fill="auto"/>
        <w:spacing w:before="0" w:line="360" w:lineRule="auto"/>
        <w:rPr>
          <w:b w:val="0"/>
          <w:color w:val="auto"/>
        </w:rPr>
      </w:pPr>
    </w:p>
    <w:p w:rsidR="000219B4" w:rsidRDefault="000219B4" w:rsidP="000219B4">
      <w:pPr>
        <w:pStyle w:val="40"/>
        <w:shd w:val="clear" w:color="auto" w:fill="auto"/>
        <w:spacing w:before="0" w:line="360" w:lineRule="auto"/>
        <w:rPr>
          <w:b w:val="0"/>
          <w:color w:val="auto"/>
        </w:rPr>
      </w:pPr>
    </w:p>
    <w:p w:rsidR="000219B4" w:rsidRDefault="000219B4" w:rsidP="000219B4">
      <w:pPr>
        <w:pStyle w:val="40"/>
        <w:shd w:val="clear" w:color="auto" w:fill="auto"/>
        <w:spacing w:before="0" w:line="360" w:lineRule="auto"/>
        <w:rPr>
          <w:b w:val="0"/>
          <w:color w:val="auto"/>
        </w:rPr>
      </w:pPr>
    </w:p>
    <w:p w:rsidR="000219B4" w:rsidRDefault="000219B4" w:rsidP="000219B4">
      <w:pPr>
        <w:pStyle w:val="40"/>
        <w:shd w:val="clear" w:color="auto" w:fill="auto"/>
        <w:spacing w:before="0" w:line="360" w:lineRule="auto"/>
        <w:rPr>
          <w:b w:val="0"/>
          <w:color w:val="auto"/>
        </w:rPr>
      </w:pPr>
    </w:p>
    <w:p w:rsidR="000219B4" w:rsidRDefault="000219B4" w:rsidP="000219B4">
      <w:pPr>
        <w:pStyle w:val="40"/>
        <w:shd w:val="clear" w:color="auto" w:fill="auto"/>
        <w:spacing w:before="0" w:line="360" w:lineRule="auto"/>
        <w:rPr>
          <w:b w:val="0"/>
          <w:color w:val="auto"/>
        </w:rPr>
      </w:pPr>
    </w:p>
    <w:p w:rsidR="000219B4" w:rsidRDefault="000219B4" w:rsidP="000219B4">
      <w:pPr>
        <w:pStyle w:val="40"/>
        <w:shd w:val="clear" w:color="auto" w:fill="auto"/>
        <w:spacing w:before="0" w:line="360" w:lineRule="auto"/>
        <w:rPr>
          <w:b w:val="0"/>
          <w:color w:val="auto"/>
        </w:rPr>
      </w:pPr>
    </w:p>
    <w:p w:rsidR="000219B4" w:rsidRDefault="000219B4" w:rsidP="000219B4">
      <w:pPr>
        <w:pStyle w:val="40"/>
        <w:shd w:val="clear" w:color="auto" w:fill="auto"/>
        <w:spacing w:before="0" w:line="360" w:lineRule="auto"/>
        <w:rPr>
          <w:b w:val="0"/>
          <w:color w:val="auto"/>
        </w:rPr>
      </w:pPr>
    </w:p>
    <w:p w:rsidR="000219B4" w:rsidRDefault="000219B4" w:rsidP="000219B4">
      <w:pPr>
        <w:pStyle w:val="40"/>
        <w:shd w:val="clear" w:color="auto" w:fill="auto"/>
        <w:spacing w:before="0" w:line="360" w:lineRule="auto"/>
        <w:rPr>
          <w:b w:val="0"/>
          <w:color w:val="auto"/>
        </w:rPr>
      </w:pPr>
    </w:p>
    <w:p w:rsidR="00257E8A" w:rsidRPr="00A976FB" w:rsidRDefault="00B5691A" w:rsidP="005D4FA5">
      <w:pPr>
        <w:pStyle w:val="40"/>
        <w:shd w:val="clear" w:color="auto" w:fill="auto"/>
        <w:spacing w:before="0" w:line="360" w:lineRule="auto"/>
        <w:rPr>
          <w:color w:val="auto"/>
        </w:rPr>
      </w:pPr>
      <w:r>
        <w:rPr>
          <w:color w:val="auto"/>
          <w:lang w:val="en-US"/>
        </w:rPr>
        <w:lastRenderedPageBreak/>
        <w:t>I</w:t>
      </w:r>
      <w:r w:rsidR="00257E8A" w:rsidRPr="00A976FB">
        <w:rPr>
          <w:color w:val="auto"/>
        </w:rPr>
        <w:t>. Общие положения</w:t>
      </w:r>
    </w:p>
    <w:p w:rsidR="00C32655" w:rsidRPr="000219B4" w:rsidRDefault="003D3C38" w:rsidP="000219B4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 w:rsidRPr="000219B4">
        <w:rPr>
          <w:color w:val="auto"/>
        </w:rPr>
        <w:tab/>
        <w:t>1.1</w:t>
      </w:r>
      <w:r w:rsidR="00B5691A">
        <w:rPr>
          <w:color w:val="auto"/>
          <w:lang w:val="en-US"/>
        </w:rPr>
        <w:t> </w:t>
      </w:r>
      <w:r w:rsidR="00437CB6" w:rsidRPr="000219B4">
        <w:rPr>
          <w:color w:val="auto"/>
        </w:rPr>
        <w:t>Рейтинговая оценка качества деятельности кафедр проводится в соответствии с решением Ученого совета</w:t>
      </w:r>
      <w:r w:rsidR="00396FD9" w:rsidRPr="000219B4">
        <w:rPr>
          <w:color w:val="auto"/>
        </w:rPr>
        <w:t xml:space="preserve"> </w:t>
      </w:r>
      <w:r w:rsidR="00B5691A">
        <w:t>федерального государственного бюджетного образовательного учреждения дополнительного профессионального образования «Российская инженерная академия менеджмента и агробизнеса» (далее − Академия)</w:t>
      </w:r>
      <w:r w:rsidR="00437CB6" w:rsidRPr="000219B4">
        <w:rPr>
          <w:color w:val="auto"/>
        </w:rPr>
        <w:t>.</w:t>
      </w:r>
    </w:p>
    <w:p w:rsidR="00C32655" w:rsidRPr="000219B4" w:rsidRDefault="003D3C38" w:rsidP="000219B4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 w:rsidRPr="000219B4">
        <w:rPr>
          <w:color w:val="auto"/>
        </w:rPr>
        <w:tab/>
        <w:t xml:space="preserve">1.2 </w:t>
      </w:r>
      <w:r w:rsidR="00437CB6" w:rsidRPr="000219B4">
        <w:rPr>
          <w:color w:val="auto"/>
        </w:rPr>
        <w:t>Настоящее Положение определяет порядок проведения рейтинга, а также состав показателей для его расчета.</w:t>
      </w:r>
    </w:p>
    <w:p w:rsidR="000219B4" w:rsidRDefault="003D3C38" w:rsidP="000219B4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 w:rsidRPr="000219B4">
        <w:rPr>
          <w:color w:val="auto"/>
        </w:rPr>
        <w:tab/>
        <w:t xml:space="preserve">1.3 </w:t>
      </w:r>
      <w:r w:rsidR="00437CB6" w:rsidRPr="000219B4">
        <w:rPr>
          <w:color w:val="auto"/>
        </w:rPr>
        <w:t>Организация проведения рейтинговой оценки включает в себя выполнение следующих функций:</w:t>
      </w:r>
    </w:p>
    <w:p w:rsidR="000219B4" w:rsidRDefault="000219B4" w:rsidP="000219B4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>
        <w:rPr>
          <w:color w:val="auto"/>
        </w:rPr>
        <w:tab/>
      </w:r>
      <w:r w:rsidR="00B5691A">
        <w:rPr>
          <w:color w:val="auto"/>
        </w:rPr>
        <w:t>−</w:t>
      </w:r>
      <w:r>
        <w:rPr>
          <w:color w:val="auto"/>
        </w:rPr>
        <w:t xml:space="preserve"> </w:t>
      </w:r>
      <w:r w:rsidR="00437CB6" w:rsidRPr="000219B4">
        <w:rPr>
          <w:color w:val="auto"/>
        </w:rPr>
        <w:t>разработку критериев, требований, методик и инструментария рейтинговой оценки;</w:t>
      </w:r>
    </w:p>
    <w:p w:rsidR="000219B4" w:rsidRDefault="000219B4" w:rsidP="000219B4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>
        <w:rPr>
          <w:color w:val="auto"/>
        </w:rPr>
        <w:tab/>
      </w:r>
      <w:r w:rsidR="00B5691A">
        <w:rPr>
          <w:color w:val="auto"/>
        </w:rPr>
        <w:t>−</w:t>
      </w:r>
      <w:r>
        <w:rPr>
          <w:color w:val="auto"/>
        </w:rPr>
        <w:t xml:space="preserve"> </w:t>
      </w:r>
      <w:r w:rsidR="00437CB6" w:rsidRPr="000219B4">
        <w:rPr>
          <w:color w:val="auto"/>
        </w:rPr>
        <w:t>оказание содействия, методической и консультационной помощи</w:t>
      </w:r>
      <w:r w:rsidR="00112B83">
        <w:rPr>
          <w:color w:val="auto"/>
        </w:rPr>
        <w:t xml:space="preserve"> </w:t>
      </w:r>
      <w:r w:rsidR="00437CB6" w:rsidRPr="000219B4">
        <w:rPr>
          <w:color w:val="auto"/>
        </w:rPr>
        <w:t>руководству кафедр и преподавателям в проведении самообследования и подготовке к рейтинговой оценке;</w:t>
      </w:r>
    </w:p>
    <w:p w:rsidR="00C32655" w:rsidRPr="000219B4" w:rsidRDefault="000219B4" w:rsidP="000219B4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>
        <w:rPr>
          <w:color w:val="auto"/>
        </w:rPr>
        <w:tab/>
      </w:r>
      <w:r w:rsidR="00B5691A">
        <w:rPr>
          <w:color w:val="auto"/>
        </w:rPr>
        <w:t>−</w:t>
      </w:r>
      <w:r>
        <w:rPr>
          <w:color w:val="auto"/>
        </w:rPr>
        <w:t xml:space="preserve"> </w:t>
      </w:r>
      <w:r w:rsidR="00437CB6" w:rsidRPr="000219B4">
        <w:rPr>
          <w:color w:val="auto"/>
        </w:rPr>
        <w:t>подготовк</w:t>
      </w:r>
      <w:r w:rsidR="00F4798E" w:rsidRPr="000219B4">
        <w:rPr>
          <w:color w:val="auto"/>
        </w:rPr>
        <w:t>у</w:t>
      </w:r>
      <w:r w:rsidR="00437CB6" w:rsidRPr="000219B4">
        <w:rPr>
          <w:color w:val="auto"/>
        </w:rPr>
        <w:t xml:space="preserve"> аналитической и статистической информации для </w:t>
      </w:r>
      <w:r w:rsidR="00B23217" w:rsidRPr="000219B4">
        <w:rPr>
          <w:color w:val="auto"/>
        </w:rPr>
        <w:t>ректората Академии</w:t>
      </w:r>
      <w:r w:rsidR="00437CB6" w:rsidRPr="000219B4">
        <w:rPr>
          <w:color w:val="auto"/>
        </w:rPr>
        <w:t>.</w:t>
      </w:r>
    </w:p>
    <w:p w:rsidR="00C32655" w:rsidRPr="00A976FB" w:rsidRDefault="00B5691A" w:rsidP="005D4FA5">
      <w:pPr>
        <w:pStyle w:val="40"/>
        <w:shd w:val="clear" w:color="auto" w:fill="auto"/>
        <w:spacing w:before="0" w:line="360" w:lineRule="auto"/>
        <w:rPr>
          <w:color w:val="auto"/>
        </w:rPr>
      </w:pPr>
      <w:r>
        <w:rPr>
          <w:color w:val="auto"/>
          <w:lang w:val="en-US"/>
        </w:rPr>
        <w:t>II</w:t>
      </w:r>
      <w:r w:rsidR="00437CB6" w:rsidRPr="00A976FB">
        <w:rPr>
          <w:color w:val="auto"/>
        </w:rPr>
        <w:t>. Цели и задачи рейтинговой оценки</w:t>
      </w:r>
    </w:p>
    <w:p w:rsidR="00BD0EAA" w:rsidRDefault="00257E8A" w:rsidP="000219B4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 w:rsidRPr="000219B4">
        <w:rPr>
          <w:color w:val="auto"/>
        </w:rPr>
        <w:tab/>
      </w:r>
      <w:r w:rsidR="003D3C38" w:rsidRPr="000219B4">
        <w:rPr>
          <w:color w:val="auto"/>
        </w:rPr>
        <w:t xml:space="preserve">2.1 </w:t>
      </w:r>
      <w:r w:rsidR="00437CB6" w:rsidRPr="000219B4">
        <w:rPr>
          <w:color w:val="auto"/>
        </w:rPr>
        <w:t>Основной целью рейтинговой оценки качества деятельности кафедр в</w:t>
      </w:r>
      <w:r w:rsidR="00BD0EAA">
        <w:rPr>
          <w:color w:val="auto"/>
        </w:rPr>
        <w:t xml:space="preserve"> Академии</w:t>
      </w:r>
      <w:r w:rsidR="00B23217" w:rsidRPr="000219B4">
        <w:rPr>
          <w:color w:val="auto"/>
        </w:rPr>
        <w:t xml:space="preserve"> </w:t>
      </w:r>
      <w:r w:rsidR="00437CB6" w:rsidRPr="000219B4">
        <w:rPr>
          <w:color w:val="auto"/>
        </w:rPr>
        <w:t>является стимулирование роста квалификации, профессионализма, продуктивности педагогической и научной работы, развитие творческой инициативы преподавателей и сотрудников, направленной на инн</w:t>
      </w:r>
      <w:r w:rsidR="00B23217" w:rsidRPr="000219B4">
        <w:rPr>
          <w:color w:val="auto"/>
        </w:rPr>
        <w:t>овационное развитие Академии</w:t>
      </w:r>
      <w:r w:rsidR="00437CB6" w:rsidRPr="000219B4">
        <w:rPr>
          <w:color w:val="auto"/>
        </w:rPr>
        <w:t xml:space="preserve"> и повышение качества </w:t>
      </w:r>
      <w:r w:rsidR="003D3C38" w:rsidRPr="000219B4">
        <w:rPr>
          <w:color w:val="auto"/>
        </w:rPr>
        <w:t xml:space="preserve">ее </w:t>
      </w:r>
      <w:r w:rsidR="00437CB6" w:rsidRPr="000219B4">
        <w:rPr>
          <w:color w:val="auto"/>
        </w:rPr>
        <w:t xml:space="preserve">деятельности. Результаты рейтинга </w:t>
      </w:r>
      <w:r w:rsidR="009D1A9C" w:rsidRPr="000219B4">
        <w:rPr>
          <w:color w:val="auto"/>
        </w:rPr>
        <w:t xml:space="preserve">формируют фактографическую </w:t>
      </w:r>
      <w:r w:rsidR="00437CB6" w:rsidRPr="000219B4">
        <w:rPr>
          <w:color w:val="auto"/>
        </w:rPr>
        <w:t>информационн</w:t>
      </w:r>
      <w:r w:rsidR="009D1A9C" w:rsidRPr="000219B4">
        <w:rPr>
          <w:color w:val="auto"/>
        </w:rPr>
        <w:t xml:space="preserve">ую </w:t>
      </w:r>
      <w:r w:rsidR="00437CB6" w:rsidRPr="000219B4">
        <w:rPr>
          <w:color w:val="auto"/>
        </w:rPr>
        <w:t>баз</w:t>
      </w:r>
      <w:r w:rsidR="009D1A9C" w:rsidRPr="000219B4">
        <w:rPr>
          <w:color w:val="auto"/>
        </w:rPr>
        <w:t xml:space="preserve">у </w:t>
      </w:r>
      <w:r w:rsidR="00B23217" w:rsidRPr="000219B4">
        <w:rPr>
          <w:color w:val="auto"/>
        </w:rPr>
        <w:t>Академии</w:t>
      </w:r>
      <w:r w:rsidR="009D1A9C" w:rsidRPr="000219B4">
        <w:rPr>
          <w:color w:val="auto"/>
        </w:rPr>
        <w:t xml:space="preserve"> и выступают </w:t>
      </w:r>
      <w:r w:rsidR="00437CB6" w:rsidRPr="000219B4">
        <w:rPr>
          <w:color w:val="auto"/>
        </w:rPr>
        <w:t>критерием для принятия управленческих решений.</w:t>
      </w:r>
    </w:p>
    <w:p w:rsidR="00BD0EAA" w:rsidRDefault="00BD0EAA" w:rsidP="00BD0EAA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>
        <w:rPr>
          <w:color w:val="auto"/>
        </w:rPr>
        <w:tab/>
      </w:r>
      <w:r w:rsidR="003D3C38" w:rsidRPr="000219B4">
        <w:rPr>
          <w:color w:val="auto"/>
        </w:rPr>
        <w:t xml:space="preserve">2.2 </w:t>
      </w:r>
      <w:r w:rsidR="00437CB6" w:rsidRPr="000219B4">
        <w:rPr>
          <w:color w:val="auto"/>
        </w:rPr>
        <w:t>Основными задачами рейтинга являются:</w:t>
      </w:r>
    </w:p>
    <w:p w:rsidR="00BD0EAA" w:rsidRDefault="00BD0EAA" w:rsidP="00BD0EAA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>
        <w:rPr>
          <w:color w:val="auto"/>
        </w:rPr>
        <w:tab/>
      </w:r>
      <w:r w:rsidR="00400029">
        <w:rPr>
          <w:color w:val="auto"/>
        </w:rPr>
        <w:t>−</w:t>
      </w:r>
      <w:r w:rsidR="00400029" w:rsidRPr="00400029">
        <w:rPr>
          <w:color w:val="auto"/>
        </w:rPr>
        <w:t xml:space="preserve"> </w:t>
      </w:r>
      <w:r w:rsidR="00437CB6" w:rsidRPr="000219B4">
        <w:rPr>
          <w:color w:val="auto"/>
        </w:rPr>
        <w:t>создание фактографической информационной базы, всесторонне отражающей де</w:t>
      </w:r>
      <w:r w:rsidR="00B23217" w:rsidRPr="000219B4">
        <w:rPr>
          <w:color w:val="auto"/>
        </w:rPr>
        <w:t>ятельность кафедр и Академии</w:t>
      </w:r>
      <w:r w:rsidR="00437CB6" w:rsidRPr="000219B4">
        <w:rPr>
          <w:color w:val="auto"/>
        </w:rPr>
        <w:t xml:space="preserve"> в целом;</w:t>
      </w:r>
    </w:p>
    <w:p w:rsidR="00BD0EAA" w:rsidRDefault="00BD0EAA" w:rsidP="00BD0EAA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>
        <w:rPr>
          <w:color w:val="auto"/>
        </w:rPr>
        <w:lastRenderedPageBreak/>
        <w:tab/>
      </w:r>
      <w:r w:rsidR="00400029">
        <w:rPr>
          <w:color w:val="auto"/>
        </w:rPr>
        <w:t>−</w:t>
      </w:r>
      <w:r>
        <w:rPr>
          <w:color w:val="auto"/>
        </w:rPr>
        <w:t xml:space="preserve"> </w:t>
      </w:r>
      <w:r w:rsidR="00437CB6" w:rsidRPr="000219B4">
        <w:rPr>
          <w:color w:val="auto"/>
        </w:rPr>
        <w:t>повышение качества принимаемых управленческих решений (в части кадровой политики);</w:t>
      </w:r>
    </w:p>
    <w:p w:rsidR="00BD0EAA" w:rsidRDefault="00BD0EAA" w:rsidP="00BD0EAA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>
        <w:rPr>
          <w:color w:val="auto"/>
        </w:rPr>
        <w:tab/>
      </w:r>
      <w:r w:rsidR="00400029">
        <w:rPr>
          <w:color w:val="auto"/>
        </w:rPr>
        <w:t>−</w:t>
      </w:r>
      <w:r>
        <w:rPr>
          <w:color w:val="auto"/>
        </w:rPr>
        <w:t xml:space="preserve"> </w:t>
      </w:r>
      <w:r w:rsidR="00437CB6" w:rsidRPr="000219B4">
        <w:rPr>
          <w:color w:val="auto"/>
        </w:rPr>
        <w:t>повышение уровня мотивации</w:t>
      </w:r>
      <w:r w:rsidR="009D1A9C" w:rsidRPr="000219B4">
        <w:rPr>
          <w:color w:val="auto"/>
        </w:rPr>
        <w:t xml:space="preserve"> профессорско-преподавательского состава, </w:t>
      </w:r>
      <w:r w:rsidR="00437CB6" w:rsidRPr="000219B4">
        <w:rPr>
          <w:color w:val="auto"/>
        </w:rPr>
        <w:t>стимулирование профессионального и личностного роста;</w:t>
      </w:r>
    </w:p>
    <w:p w:rsidR="00BD0EAA" w:rsidRDefault="00BD0EAA" w:rsidP="00BD0EAA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>
        <w:rPr>
          <w:color w:val="auto"/>
        </w:rPr>
        <w:tab/>
      </w:r>
      <w:r w:rsidR="00400029">
        <w:rPr>
          <w:color w:val="auto"/>
        </w:rPr>
        <w:t>−</w:t>
      </w:r>
      <w:r>
        <w:rPr>
          <w:color w:val="auto"/>
        </w:rPr>
        <w:t xml:space="preserve"> </w:t>
      </w:r>
      <w:r w:rsidR="00437CB6" w:rsidRPr="000219B4">
        <w:rPr>
          <w:color w:val="auto"/>
        </w:rPr>
        <w:t xml:space="preserve">дифференциация результатов труда для обеспечения поддержки наиболее продуктивной части </w:t>
      </w:r>
      <w:r w:rsidR="009D1A9C" w:rsidRPr="000219B4">
        <w:rPr>
          <w:color w:val="auto"/>
        </w:rPr>
        <w:t>профессорско-преподавательского</w:t>
      </w:r>
      <w:r w:rsidR="00437CB6" w:rsidRPr="000219B4">
        <w:rPr>
          <w:color w:val="auto"/>
        </w:rPr>
        <w:t xml:space="preserve"> состава.</w:t>
      </w:r>
    </w:p>
    <w:p w:rsidR="00B43EC5" w:rsidRDefault="00BD0EAA" w:rsidP="00B43EC5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>
        <w:rPr>
          <w:color w:val="auto"/>
        </w:rPr>
        <w:tab/>
      </w:r>
      <w:r w:rsidR="00B43EC5">
        <w:rPr>
          <w:color w:val="auto"/>
        </w:rPr>
        <w:t xml:space="preserve">2.3 </w:t>
      </w:r>
      <w:r w:rsidR="00437CB6" w:rsidRPr="000219B4">
        <w:rPr>
          <w:color w:val="auto"/>
        </w:rPr>
        <w:t>Организация рейтинга основывается на принципах:</w:t>
      </w:r>
    </w:p>
    <w:p w:rsidR="00B43EC5" w:rsidRDefault="00B43EC5" w:rsidP="00B43EC5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>
        <w:rPr>
          <w:color w:val="auto"/>
        </w:rPr>
        <w:tab/>
      </w:r>
      <w:r w:rsidR="00400029">
        <w:rPr>
          <w:color w:val="auto"/>
        </w:rPr>
        <w:t>−</w:t>
      </w:r>
      <w:r>
        <w:rPr>
          <w:color w:val="auto"/>
        </w:rPr>
        <w:t xml:space="preserve"> </w:t>
      </w:r>
      <w:r w:rsidR="00437CB6" w:rsidRPr="000219B4">
        <w:rPr>
          <w:color w:val="auto"/>
        </w:rPr>
        <w:t>соответствия содержания оценки приоритетным на</w:t>
      </w:r>
      <w:r w:rsidR="00B23217" w:rsidRPr="000219B4">
        <w:rPr>
          <w:color w:val="auto"/>
        </w:rPr>
        <w:t>правлениям развития Академии</w:t>
      </w:r>
      <w:r w:rsidR="00437CB6" w:rsidRPr="000219B4">
        <w:rPr>
          <w:color w:val="auto"/>
        </w:rPr>
        <w:t>;</w:t>
      </w:r>
    </w:p>
    <w:p w:rsidR="00B43EC5" w:rsidRDefault="00B43EC5" w:rsidP="00B43EC5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>
        <w:rPr>
          <w:color w:val="auto"/>
        </w:rPr>
        <w:tab/>
      </w:r>
      <w:r w:rsidR="00400029">
        <w:rPr>
          <w:color w:val="auto"/>
        </w:rPr>
        <w:t>−</w:t>
      </w:r>
      <w:r>
        <w:rPr>
          <w:color w:val="auto"/>
        </w:rPr>
        <w:t xml:space="preserve"> </w:t>
      </w:r>
      <w:r w:rsidR="00437CB6" w:rsidRPr="000219B4">
        <w:rPr>
          <w:color w:val="auto"/>
        </w:rPr>
        <w:t>объективности и достоверности представляемой информации;</w:t>
      </w:r>
    </w:p>
    <w:p w:rsidR="00B43EC5" w:rsidRDefault="00B43EC5" w:rsidP="00B43EC5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>
        <w:rPr>
          <w:color w:val="auto"/>
        </w:rPr>
        <w:tab/>
      </w:r>
      <w:r w:rsidR="00400029">
        <w:rPr>
          <w:color w:val="auto"/>
        </w:rPr>
        <w:t>−</w:t>
      </w:r>
      <w:r>
        <w:rPr>
          <w:color w:val="auto"/>
        </w:rPr>
        <w:t xml:space="preserve"> </w:t>
      </w:r>
      <w:r w:rsidR="00437CB6" w:rsidRPr="000219B4">
        <w:rPr>
          <w:color w:val="auto"/>
        </w:rPr>
        <w:t>гласности, оперативности и систематичности оценки;</w:t>
      </w:r>
    </w:p>
    <w:p w:rsidR="00B43EC5" w:rsidRDefault="00B43EC5" w:rsidP="00B43EC5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>
        <w:rPr>
          <w:color w:val="auto"/>
        </w:rPr>
        <w:tab/>
      </w:r>
      <w:r w:rsidR="00400029">
        <w:rPr>
          <w:color w:val="auto"/>
        </w:rPr>
        <w:t>−</w:t>
      </w:r>
      <w:r>
        <w:rPr>
          <w:color w:val="auto"/>
        </w:rPr>
        <w:t xml:space="preserve"> </w:t>
      </w:r>
      <w:r w:rsidR="00437CB6" w:rsidRPr="000219B4">
        <w:rPr>
          <w:color w:val="auto"/>
        </w:rPr>
        <w:t>сочетания различных форм оценки;</w:t>
      </w:r>
    </w:p>
    <w:p w:rsidR="00B43EC5" w:rsidRDefault="00B43EC5" w:rsidP="00B43EC5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>
        <w:rPr>
          <w:color w:val="auto"/>
        </w:rPr>
        <w:tab/>
      </w:r>
      <w:r w:rsidR="00400029">
        <w:rPr>
          <w:color w:val="auto"/>
        </w:rPr>
        <w:t>−</w:t>
      </w:r>
      <w:r>
        <w:rPr>
          <w:color w:val="auto"/>
        </w:rPr>
        <w:t xml:space="preserve"> </w:t>
      </w:r>
      <w:r w:rsidR="00437CB6" w:rsidRPr="000219B4">
        <w:rPr>
          <w:color w:val="auto"/>
        </w:rPr>
        <w:t>компетентности и объективности экспертов;</w:t>
      </w:r>
    </w:p>
    <w:p w:rsidR="00C32655" w:rsidRPr="000219B4" w:rsidRDefault="00B43EC5" w:rsidP="00230118">
      <w:pPr>
        <w:pStyle w:val="20"/>
        <w:shd w:val="clear" w:color="auto" w:fill="auto"/>
        <w:tabs>
          <w:tab w:val="left" w:pos="725"/>
        </w:tabs>
        <w:spacing w:before="0" w:line="360" w:lineRule="auto"/>
        <w:ind w:firstLine="0"/>
        <w:jc w:val="both"/>
        <w:rPr>
          <w:color w:val="auto"/>
        </w:rPr>
      </w:pPr>
      <w:r>
        <w:rPr>
          <w:color w:val="auto"/>
        </w:rPr>
        <w:tab/>
      </w:r>
      <w:r w:rsidR="00400029">
        <w:rPr>
          <w:color w:val="auto"/>
        </w:rPr>
        <w:t>−</w:t>
      </w:r>
      <w:r w:rsidR="00400029">
        <w:rPr>
          <w:color w:val="auto"/>
          <w:lang w:val="en-US"/>
        </w:rPr>
        <w:t> </w:t>
      </w:r>
      <w:r w:rsidR="00B23217" w:rsidRPr="000219B4">
        <w:rPr>
          <w:color w:val="auto"/>
        </w:rPr>
        <w:t xml:space="preserve">стимулирования </w:t>
      </w:r>
      <w:r w:rsidR="009D1A9C" w:rsidRPr="000219B4">
        <w:rPr>
          <w:color w:val="auto"/>
        </w:rPr>
        <w:t>профессорско-преподавательского состава А</w:t>
      </w:r>
      <w:r w:rsidR="00B23217" w:rsidRPr="000219B4">
        <w:rPr>
          <w:color w:val="auto"/>
        </w:rPr>
        <w:t>кадемии</w:t>
      </w:r>
      <w:r w:rsidR="00437CB6" w:rsidRPr="000219B4">
        <w:rPr>
          <w:color w:val="auto"/>
        </w:rPr>
        <w:t xml:space="preserve"> к повышению качества преподавательской, научной и творческой деятельности.</w:t>
      </w:r>
    </w:p>
    <w:p w:rsidR="00C32655" w:rsidRPr="00A976FB" w:rsidRDefault="00400029" w:rsidP="00230118">
      <w:pPr>
        <w:pStyle w:val="40"/>
        <w:shd w:val="clear" w:color="auto" w:fill="auto"/>
        <w:spacing w:before="0" w:line="360" w:lineRule="auto"/>
        <w:rPr>
          <w:color w:val="auto"/>
        </w:rPr>
      </w:pPr>
      <w:r>
        <w:rPr>
          <w:color w:val="auto"/>
          <w:lang w:val="en-US"/>
        </w:rPr>
        <w:t>III</w:t>
      </w:r>
      <w:r w:rsidR="00437CB6" w:rsidRPr="00A976FB">
        <w:rPr>
          <w:color w:val="auto"/>
        </w:rPr>
        <w:t>. Методика рейтинговой оценки</w:t>
      </w:r>
    </w:p>
    <w:p w:rsidR="00F86757" w:rsidRPr="000219B4" w:rsidRDefault="003D3C38" w:rsidP="00230118">
      <w:pPr>
        <w:pStyle w:val="20"/>
        <w:shd w:val="clear" w:color="auto" w:fill="auto"/>
        <w:tabs>
          <w:tab w:val="left" w:pos="696"/>
        </w:tabs>
        <w:spacing w:before="0" w:line="360" w:lineRule="auto"/>
        <w:ind w:firstLine="0"/>
        <w:jc w:val="both"/>
        <w:rPr>
          <w:color w:val="auto"/>
        </w:rPr>
      </w:pPr>
      <w:r w:rsidRPr="000219B4">
        <w:rPr>
          <w:color w:val="auto"/>
        </w:rPr>
        <w:tab/>
      </w:r>
      <w:r w:rsidR="00F86757" w:rsidRPr="000219B4">
        <w:rPr>
          <w:color w:val="auto"/>
        </w:rPr>
        <w:t xml:space="preserve">3.1 Рейтинговая оценка деятельности кафедр проводится на основании приказа ректора </w:t>
      </w:r>
      <w:r w:rsidR="00EC2C5C">
        <w:rPr>
          <w:color w:val="auto"/>
        </w:rPr>
        <w:t>Академии</w:t>
      </w:r>
      <w:r w:rsidR="00F86757" w:rsidRPr="000219B4">
        <w:rPr>
          <w:color w:val="auto"/>
        </w:rPr>
        <w:t xml:space="preserve"> </w:t>
      </w:r>
      <w:r w:rsidR="007A0641">
        <w:rPr>
          <w:color w:val="auto"/>
        </w:rPr>
        <w:t>раз в полугодие</w:t>
      </w:r>
      <w:r w:rsidR="00F86757" w:rsidRPr="000219B4">
        <w:rPr>
          <w:color w:val="auto"/>
        </w:rPr>
        <w:t xml:space="preserve">. </w:t>
      </w:r>
      <w:r w:rsidR="003E1B67" w:rsidRPr="000219B4">
        <w:rPr>
          <w:color w:val="auto"/>
        </w:rPr>
        <w:t xml:space="preserve">Рейтинговая оценка деятельности преподавателей кафедр подводится в конце календарного года, по итогам выполнения индивидуального плана. </w:t>
      </w:r>
      <w:r w:rsidR="00F86757" w:rsidRPr="000219B4">
        <w:rPr>
          <w:color w:val="auto"/>
        </w:rPr>
        <w:t>Исходные данные для расчета рейтинга представляются кафедрами и учебным отделом</w:t>
      </w:r>
      <w:r w:rsidR="00F56FAC" w:rsidRPr="000219B4">
        <w:rPr>
          <w:color w:val="auto"/>
        </w:rPr>
        <w:t>.</w:t>
      </w:r>
      <w:r w:rsidR="00F86757" w:rsidRPr="000219B4">
        <w:rPr>
          <w:color w:val="auto"/>
        </w:rPr>
        <w:tab/>
      </w:r>
    </w:p>
    <w:p w:rsidR="00F86757" w:rsidRPr="000219B4" w:rsidRDefault="00F86757" w:rsidP="000219B4">
      <w:pPr>
        <w:pStyle w:val="20"/>
        <w:shd w:val="clear" w:color="auto" w:fill="auto"/>
        <w:tabs>
          <w:tab w:val="left" w:pos="696"/>
        </w:tabs>
        <w:spacing w:before="0" w:line="360" w:lineRule="auto"/>
        <w:ind w:firstLine="0"/>
        <w:jc w:val="both"/>
        <w:rPr>
          <w:color w:val="auto"/>
        </w:rPr>
      </w:pPr>
      <w:r w:rsidRPr="000219B4">
        <w:rPr>
          <w:color w:val="auto"/>
        </w:rPr>
        <w:tab/>
        <w:t xml:space="preserve">3.2 Верификация данных отчета проводится </w:t>
      </w:r>
      <w:r w:rsidR="00B43EC5">
        <w:rPr>
          <w:color w:val="auto"/>
        </w:rPr>
        <w:t>Инжини</w:t>
      </w:r>
      <w:r w:rsidR="00B43EC5" w:rsidRPr="000219B4">
        <w:rPr>
          <w:color w:val="auto"/>
        </w:rPr>
        <w:t>ринговым</w:t>
      </w:r>
      <w:r w:rsidRPr="000219B4">
        <w:rPr>
          <w:color w:val="auto"/>
        </w:rPr>
        <w:t xml:space="preserve"> центром </w:t>
      </w:r>
      <w:r w:rsidR="00400029">
        <w:rPr>
          <w:color w:val="auto"/>
        </w:rPr>
        <w:t xml:space="preserve">органического сельского хозяйства </w:t>
      </w:r>
      <w:r w:rsidR="00B554B5">
        <w:rPr>
          <w:color w:val="auto"/>
        </w:rPr>
        <w:t xml:space="preserve">(далее – Инжиниринговый центр) </w:t>
      </w:r>
      <w:r w:rsidRPr="000219B4">
        <w:rPr>
          <w:color w:val="auto"/>
        </w:rPr>
        <w:t xml:space="preserve">и другими </w:t>
      </w:r>
      <w:r w:rsidR="00400029">
        <w:rPr>
          <w:color w:val="auto"/>
        </w:rPr>
        <w:t xml:space="preserve">структурными </w:t>
      </w:r>
      <w:r w:rsidRPr="000219B4">
        <w:rPr>
          <w:color w:val="auto"/>
        </w:rPr>
        <w:t xml:space="preserve">подразделениями Академии (учебным отделом, кафедрами и др.). </w:t>
      </w:r>
    </w:p>
    <w:p w:rsidR="00F86757" w:rsidRPr="000219B4" w:rsidRDefault="00F86757" w:rsidP="000219B4">
      <w:pPr>
        <w:pStyle w:val="20"/>
        <w:shd w:val="clear" w:color="auto" w:fill="auto"/>
        <w:tabs>
          <w:tab w:val="left" w:pos="696"/>
        </w:tabs>
        <w:spacing w:before="0" w:line="360" w:lineRule="auto"/>
        <w:ind w:firstLine="0"/>
        <w:jc w:val="both"/>
        <w:rPr>
          <w:color w:val="auto"/>
        </w:rPr>
      </w:pPr>
      <w:r w:rsidRPr="000219B4">
        <w:rPr>
          <w:color w:val="auto"/>
        </w:rPr>
        <w:tab/>
        <w:t>3.2 Методика подсчета рейтинга основана на принципе нормирования показателей. Показатели рейтинга сгруппированы в два блока: основной рейтинг и дополнительный. Основной рейтинг</w:t>
      </w:r>
      <w:r w:rsidR="00B43EC5">
        <w:rPr>
          <w:color w:val="auto"/>
        </w:rPr>
        <w:t xml:space="preserve"> – </w:t>
      </w:r>
      <w:r w:rsidRPr="000219B4">
        <w:rPr>
          <w:color w:val="auto"/>
        </w:rPr>
        <w:t xml:space="preserve">система показателей, максимально соответствующих показателям </w:t>
      </w:r>
      <w:r w:rsidR="00B43EC5">
        <w:rPr>
          <w:color w:val="auto"/>
        </w:rPr>
        <w:t>рейтинга для</w:t>
      </w:r>
      <w:r w:rsidRPr="000219B4">
        <w:rPr>
          <w:color w:val="auto"/>
        </w:rPr>
        <w:t xml:space="preserve"> учебных заведений</w:t>
      </w:r>
      <w:r w:rsidR="00B43EC5">
        <w:rPr>
          <w:color w:val="auto"/>
        </w:rPr>
        <w:t xml:space="preserve"> ДПО Минсельхоза России</w:t>
      </w:r>
      <w:r w:rsidRPr="000219B4">
        <w:rPr>
          <w:color w:val="auto"/>
        </w:rPr>
        <w:t xml:space="preserve">. Абсолютный рейтинг кафедры вычисляется как сумма баллов основного и дополнительного рейтинга и не превышает 100 баллов. Вес основных показателей </w:t>
      </w:r>
      <w:r w:rsidR="00B43EC5" w:rsidRPr="000219B4">
        <w:rPr>
          <w:color w:val="auto"/>
        </w:rPr>
        <w:t>–</w:t>
      </w:r>
      <w:r w:rsidRPr="000219B4">
        <w:rPr>
          <w:color w:val="auto"/>
        </w:rPr>
        <w:t xml:space="preserve"> </w:t>
      </w:r>
      <w:r w:rsidRPr="000219B4">
        <w:rPr>
          <w:color w:val="auto"/>
        </w:rPr>
        <w:lastRenderedPageBreak/>
        <w:t>6</w:t>
      </w:r>
      <w:r w:rsidR="00E9347D" w:rsidRPr="000219B4">
        <w:rPr>
          <w:color w:val="auto"/>
        </w:rPr>
        <w:t>0</w:t>
      </w:r>
      <w:r w:rsidRPr="000219B4">
        <w:rPr>
          <w:color w:val="auto"/>
        </w:rPr>
        <w:t xml:space="preserve"> балл</w:t>
      </w:r>
      <w:r w:rsidR="00E9347D" w:rsidRPr="000219B4">
        <w:rPr>
          <w:color w:val="auto"/>
        </w:rPr>
        <w:t>ов</w:t>
      </w:r>
      <w:r w:rsidR="00D462F4" w:rsidRPr="000219B4">
        <w:rPr>
          <w:color w:val="auto"/>
        </w:rPr>
        <w:t xml:space="preserve">, </w:t>
      </w:r>
      <w:r w:rsidRPr="000219B4">
        <w:rPr>
          <w:color w:val="auto"/>
        </w:rPr>
        <w:t xml:space="preserve">вес дополнительных показателей </w:t>
      </w:r>
      <w:r w:rsidR="00DD33BB" w:rsidRPr="000219B4">
        <w:rPr>
          <w:color w:val="auto"/>
        </w:rPr>
        <w:t>–</w:t>
      </w:r>
      <w:r w:rsidR="00B43EC5">
        <w:rPr>
          <w:color w:val="auto"/>
        </w:rPr>
        <w:t xml:space="preserve"> </w:t>
      </w:r>
      <w:r w:rsidR="00E9347D" w:rsidRPr="000219B4">
        <w:rPr>
          <w:color w:val="auto"/>
        </w:rPr>
        <w:t>40</w:t>
      </w:r>
      <w:r w:rsidR="00DD33BB" w:rsidRPr="000219B4">
        <w:rPr>
          <w:color w:val="auto"/>
        </w:rPr>
        <w:t xml:space="preserve"> балл</w:t>
      </w:r>
      <w:r w:rsidR="00D462F4" w:rsidRPr="000219B4">
        <w:rPr>
          <w:color w:val="auto"/>
        </w:rPr>
        <w:t>ов</w:t>
      </w:r>
      <w:r w:rsidR="00DD33BB" w:rsidRPr="000219B4">
        <w:rPr>
          <w:color w:val="auto"/>
        </w:rPr>
        <w:t xml:space="preserve">. </w:t>
      </w:r>
      <w:r w:rsidRPr="000219B4">
        <w:rPr>
          <w:color w:val="auto"/>
        </w:rPr>
        <w:t>По каждому показателю основного и дополнительного рейтинга начисляются баллы за достижение указанных нормативных значений.</w:t>
      </w:r>
    </w:p>
    <w:p w:rsidR="00F86757" w:rsidRPr="000219B4" w:rsidRDefault="00F86757" w:rsidP="000219B4">
      <w:pPr>
        <w:pStyle w:val="20"/>
        <w:shd w:val="clear" w:color="auto" w:fill="auto"/>
        <w:tabs>
          <w:tab w:val="left" w:pos="696"/>
        </w:tabs>
        <w:spacing w:before="0" w:line="360" w:lineRule="auto"/>
        <w:ind w:firstLine="0"/>
        <w:jc w:val="both"/>
        <w:rPr>
          <w:color w:val="auto"/>
        </w:rPr>
      </w:pPr>
      <w:r w:rsidRPr="000219B4">
        <w:rPr>
          <w:color w:val="auto"/>
        </w:rPr>
        <w:tab/>
        <w:t>3.3 Результаты итоговой рейтинговой оценки деятельности кафедр выносятся для обсуждения Ученым советом</w:t>
      </w:r>
      <w:r w:rsidR="00B43EC5">
        <w:rPr>
          <w:color w:val="auto"/>
        </w:rPr>
        <w:t xml:space="preserve"> </w:t>
      </w:r>
      <w:r w:rsidR="005D4FA5">
        <w:rPr>
          <w:color w:val="auto"/>
        </w:rPr>
        <w:t>Академии</w:t>
      </w:r>
      <w:r w:rsidRPr="000219B4">
        <w:rPr>
          <w:color w:val="auto"/>
        </w:rPr>
        <w:t>. На основании решения Ученого совета</w:t>
      </w:r>
      <w:r w:rsidR="005D4FA5">
        <w:rPr>
          <w:color w:val="auto"/>
        </w:rPr>
        <w:t xml:space="preserve"> Академии</w:t>
      </w:r>
      <w:r w:rsidRPr="000219B4">
        <w:rPr>
          <w:color w:val="auto"/>
        </w:rPr>
        <w:t xml:space="preserve"> по результатам итоговой рейтинговой оценки деятельности кафедр издается приказ ректора о поощрении лучших кафедр.</w:t>
      </w:r>
    </w:p>
    <w:p w:rsidR="00F86757" w:rsidRPr="000219B4" w:rsidRDefault="00F86757" w:rsidP="000219B4">
      <w:pPr>
        <w:pStyle w:val="20"/>
        <w:shd w:val="clear" w:color="auto" w:fill="auto"/>
        <w:tabs>
          <w:tab w:val="left" w:pos="696"/>
        </w:tabs>
        <w:spacing w:before="0" w:line="360" w:lineRule="auto"/>
        <w:ind w:firstLine="0"/>
        <w:jc w:val="both"/>
        <w:rPr>
          <w:color w:val="auto"/>
        </w:rPr>
      </w:pPr>
      <w:r w:rsidRPr="000219B4">
        <w:rPr>
          <w:color w:val="auto"/>
        </w:rPr>
        <w:tab/>
        <w:t>3.4</w:t>
      </w:r>
      <w:r w:rsidR="00400029">
        <w:rPr>
          <w:color w:val="auto"/>
        </w:rPr>
        <w:t> </w:t>
      </w:r>
      <w:r w:rsidRPr="000219B4">
        <w:rPr>
          <w:color w:val="auto"/>
        </w:rPr>
        <w:t>Рейтинги публикуются на сайте Академии.</w:t>
      </w:r>
    </w:p>
    <w:p w:rsidR="00400029" w:rsidRDefault="00F86757" w:rsidP="000219B4">
      <w:pPr>
        <w:pStyle w:val="20"/>
        <w:shd w:val="clear" w:color="auto" w:fill="auto"/>
        <w:tabs>
          <w:tab w:val="left" w:pos="696"/>
        </w:tabs>
        <w:spacing w:before="0" w:line="360" w:lineRule="auto"/>
        <w:ind w:firstLine="0"/>
        <w:jc w:val="both"/>
        <w:rPr>
          <w:color w:val="auto"/>
        </w:rPr>
      </w:pPr>
      <w:r w:rsidRPr="000219B4">
        <w:rPr>
          <w:color w:val="auto"/>
        </w:rPr>
        <w:tab/>
        <w:t>3.5</w:t>
      </w:r>
      <w:r w:rsidR="00400029">
        <w:rPr>
          <w:color w:val="auto"/>
        </w:rPr>
        <w:t> </w:t>
      </w:r>
      <w:r w:rsidRPr="000219B4">
        <w:rPr>
          <w:color w:val="auto"/>
        </w:rPr>
        <w:t>Лучшая кафедра Академии награждается переходящим вымпелом Академии.</w:t>
      </w:r>
    </w:p>
    <w:p w:rsidR="00F86757" w:rsidRPr="00C30BDD" w:rsidRDefault="00F86757" w:rsidP="000219B4">
      <w:pPr>
        <w:pStyle w:val="50"/>
        <w:shd w:val="clear" w:color="auto" w:fill="auto"/>
        <w:spacing w:line="360" w:lineRule="auto"/>
        <w:rPr>
          <w:color w:val="auto"/>
          <w:sz w:val="28"/>
          <w:szCs w:val="28"/>
        </w:rPr>
      </w:pPr>
      <w:r w:rsidRPr="00C30BDD">
        <w:rPr>
          <w:color w:val="auto"/>
          <w:sz w:val="28"/>
          <w:szCs w:val="28"/>
        </w:rPr>
        <w:t>Таблица 1</w:t>
      </w:r>
      <w:r w:rsidR="00C30BDD" w:rsidRPr="00C30BDD">
        <w:rPr>
          <w:color w:val="auto"/>
          <w:sz w:val="28"/>
          <w:szCs w:val="28"/>
        </w:rPr>
        <w:t xml:space="preserve"> – </w:t>
      </w:r>
      <w:r w:rsidRPr="00C30BDD">
        <w:rPr>
          <w:color w:val="auto"/>
          <w:sz w:val="28"/>
          <w:szCs w:val="28"/>
        </w:rPr>
        <w:t>Основные показатели к расчету рейтинга кафедр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80"/>
        <w:gridCol w:w="6393"/>
        <w:gridCol w:w="869"/>
        <w:gridCol w:w="2377"/>
      </w:tblGrid>
      <w:tr w:rsidR="00F86757" w:rsidRPr="005D4FA5" w:rsidTr="00C30BDD">
        <w:trPr>
          <w:jc w:val="center"/>
        </w:trPr>
        <w:tc>
          <w:tcPr>
            <w:tcW w:w="3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757" w:rsidRPr="005D4FA5" w:rsidRDefault="00F86757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Основные показатели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A8F" w:rsidRPr="005D4FA5" w:rsidRDefault="00483A8F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rStyle w:val="29pt"/>
                <w:b w:val="0"/>
                <w:color w:val="auto"/>
                <w:sz w:val="24"/>
                <w:szCs w:val="28"/>
              </w:rPr>
              <w:t>Баллы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57" w:rsidRPr="005D4FA5" w:rsidRDefault="00F86757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Подразделение, ведущее учет</w:t>
            </w:r>
          </w:p>
        </w:tc>
      </w:tr>
      <w:tr w:rsidR="003E1B67" w:rsidRPr="005D4FA5" w:rsidTr="00C30BDD">
        <w:trPr>
          <w:trHeight w:hRule="exact" w:val="74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67" w:rsidRPr="005D4FA5" w:rsidRDefault="003E1B67" w:rsidP="005D4FA5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rStyle w:val="211pt"/>
                <w:b w:val="0"/>
                <w:color w:val="auto"/>
                <w:sz w:val="24"/>
                <w:szCs w:val="28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Образовательная деятельность кафедр Академии</w:t>
            </w:r>
          </w:p>
        </w:tc>
      </w:tr>
      <w:tr w:rsidR="00F86757" w:rsidRPr="005D4FA5" w:rsidTr="00B554B5">
        <w:trPr>
          <w:trHeight w:hRule="exact" w:val="108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757" w:rsidRPr="005D4FA5" w:rsidRDefault="00F86757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1.1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757" w:rsidRPr="005D4FA5" w:rsidRDefault="00BF592F" w:rsidP="00BF592F">
            <w:pPr>
              <w:pStyle w:val="20"/>
              <w:shd w:val="clear" w:color="auto" w:fill="auto"/>
              <w:tabs>
                <w:tab w:val="left" w:pos="129"/>
              </w:tabs>
              <w:spacing w:before="0" w:line="240" w:lineRule="auto"/>
              <w:ind w:firstLine="0"/>
              <w:jc w:val="left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 xml:space="preserve"> </w:t>
            </w:r>
            <w:r w:rsidR="003E1B67" w:rsidRPr="005D4FA5">
              <w:rPr>
                <w:color w:val="auto"/>
                <w:sz w:val="24"/>
              </w:rPr>
              <w:t xml:space="preserve">Количество проведенных аудиторных часов </w:t>
            </w:r>
            <w:r w:rsidR="00C13D90" w:rsidRPr="005D4FA5">
              <w:rPr>
                <w:color w:val="auto"/>
                <w:sz w:val="24"/>
              </w:rPr>
              <w:t xml:space="preserve">ППС </w:t>
            </w:r>
            <w:r w:rsidR="003E1B67" w:rsidRPr="005D4FA5">
              <w:rPr>
                <w:color w:val="auto"/>
                <w:sz w:val="24"/>
              </w:rPr>
              <w:t>кафедр</w:t>
            </w:r>
            <w:r w:rsidR="00B43EC5" w:rsidRPr="005D4FA5">
              <w:rPr>
                <w:color w:val="auto"/>
                <w:sz w:val="24"/>
              </w:rPr>
              <w:t xml:space="preserve"> </w:t>
            </w:r>
            <w:r w:rsidR="003E1B67" w:rsidRPr="005D4FA5">
              <w:rPr>
                <w:color w:val="auto"/>
                <w:sz w:val="24"/>
              </w:rPr>
              <w:t>Академии в рамках выполнения государственного задания по программам профессиональной переподготовки</w:t>
            </w:r>
            <w:r w:rsidR="001F31C8" w:rsidRPr="005D4FA5">
              <w:rPr>
                <w:color w:val="auto"/>
                <w:sz w:val="24"/>
              </w:rPr>
              <w:t xml:space="preserve"> (1-5)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757" w:rsidRPr="005D4FA5" w:rsidRDefault="00F86757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57" w:rsidRPr="005D4FA5" w:rsidRDefault="00F86757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>Учебный отдел</w:t>
            </w:r>
          </w:p>
        </w:tc>
      </w:tr>
      <w:tr w:rsidR="003E1B67" w:rsidRPr="005D4FA5" w:rsidTr="00B554B5">
        <w:trPr>
          <w:trHeight w:hRule="exact" w:val="998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B67" w:rsidRPr="005D4FA5" w:rsidRDefault="003E1B67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"/>
                <w:b w:val="0"/>
                <w:color w:val="auto"/>
                <w:sz w:val="24"/>
                <w:szCs w:val="28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1.2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B67" w:rsidRPr="005D4FA5" w:rsidRDefault="00BF592F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 xml:space="preserve"> </w:t>
            </w:r>
            <w:r w:rsidR="003E1B67" w:rsidRPr="005D4FA5">
              <w:rPr>
                <w:rStyle w:val="211pt0"/>
                <w:color w:val="auto"/>
                <w:sz w:val="24"/>
                <w:szCs w:val="28"/>
              </w:rPr>
              <w:t xml:space="preserve">Количество проведенных аудиторных часов </w:t>
            </w:r>
            <w:r w:rsidR="00C13D90" w:rsidRPr="005D4FA5">
              <w:rPr>
                <w:rStyle w:val="211pt0"/>
                <w:color w:val="auto"/>
                <w:sz w:val="24"/>
                <w:szCs w:val="28"/>
              </w:rPr>
              <w:t xml:space="preserve">ППС </w:t>
            </w:r>
            <w:r w:rsidR="003E1B67" w:rsidRPr="005D4FA5">
              <w:rPr>
                <w:rStyle w:val="211pt0"/>
                <w:color w:val="auto"/>
                <w:sz w:val="24"/>
                <w:szCs w:val="28"/>
              </w:rPr>
              <w:t>кафедр</w:t>
            </w:r>
            <w:r w:rsidR="00B43EC5" w:rsidRPr="005D4FA5">
              <w:rPr>
                <w:rStyle w:val="211pt0"/>
                <w:color w:val="auto"/>
                <w:sz w:val="24"/>
                <w:szCs w:val="28"/>
              </w:rPr>
              <w:t xml:space="preserve"> </w:t>
            </w:r>
            <w:r w:rsidR="003E1B67" w:rsidRPr="005D4FA5">
              <w:rPr>
                <w:rStyle w:val="211pt0"/>
                <w:color w:val="auto"/>
                <w:sz w:val="24"/>
                <w:szCs w:val="28"/>
              </w:rPr>
              <w:t>Академии в рамках выполнения государственного задания по программам повышения квалификации</w:t>
            </w:r>
            <w:r w:rsidR="00B43EC5" w:rsidRPr="005D4FA5">
              <w:rPr>
                <w:rStyle w:val="211pt0"/>
                <w:color w:val="auto"/>
                <w:sz w:val="24"/>
                <w:szCs w:val="28"/>
              </w:rPr>
              <w:t xml:space="preserve"> </w:t>
            </w:r>
            <w:r w:rsidR="001F31C8" w:rsidRPr="005D4FA5">
              <w:rPr>
                <w:rStyle w:val="211pt0"/>
                <w:color w:val="auto"/>
                <w:sz w:val="24"/>
                <w:szCs w:val="28"/>
              </w:rPr>
              <w:t>(1-5)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B67" w:rsidRPr="005D4FA5" w:rsidRDefault="003E1B67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67" w:rsidRPr="005D4FA5" w:rsidRDefault="003E1B67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>Учебный отдел</w:t>
            </w:r>
          </w:p>
        </w:tc>
      </w:tr>
      <w:tr w:rsidR="004E2C07" w:rsidRPr="005D4FA5" w:rsidTr="006D6154">
        <w:trPr>
          <w:trHeight w:val="818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07" w:rsidRPr="005D4FA5" w:rsidRDefault="004E2C07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"/>
                <w:b w:val="0"/>
                <w:color w:val="auto"/>
                <w:sz w:val="24"/>
                <w:szCs w:val="28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1.3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07" w:rsidRPr="005D4FA5" w:rsidRDefault="00BF592F" w:rsidP="004E2C07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color w:val="auto"/>
                <w:sz w:val="24"/>
              </w:rPr>
              <w:t xml:space="preserve"> </w:t>
            </w:r>
            <w:r w:rsidR="004E2C07" w:rsidRPr="005D4FA5">
              <w:rPr>
                <w:color w:val="auto"/>
                <w:sz w:val="24"/>
              </w:rPr>
              <w:t>Количество реализуемых  программ профессиональной переподготовки (1-5)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07" w:rsidRPr="005D4FA5" w:rsidRDefault="004E2C07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C07" w:rsidRPr="005D4FA5" w:rsidRDefault="004E2C07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>Учебный отдел</w:t>
            </w:r>
          </w:p>
        </w:tc>
      </w:tr>
      <w:tr w:rsidR="004E2C07" w:rsidRPr="005D4FA5" w:rsidTr="004E2C07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07" w:rsidRPr="005D4FA5" w:rsidRDefault="004E2C07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"/>
                <w:b w:val="0"/>
                <w:color w:val="auto"/>
                <w:sz w:val="24"/>
                <w:szCs w:val="28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1.4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07" w:rsidRPr="005D4FA5" w:rsidRDefault="00BF592F" w:rsidP="004E2C07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 xml:space="preserve"> </w:t>
            </w:r>
            <w:r w:rsidR="004E2C07" w:rsidRPr="005D4FA5">
              <w:rPr>
                <w:color w:val="auto"/>
                <w:sz w:val="24"/>
              </w:rPr>
              <w:t>Количество реализуемых  программ</w:t>
            </w:r>
            <w:r w:rsidR="004E2C07" w:rsidRPr="005D4FA5">
              <w:rPr>
                <w:rStyle w:val="211pt0"/>
                <w:color w:val="auto"/>
                <w:sz w:val="24"/>
                <w:szCs w:val="28"/>
              </w:rPr>
              <w:t xml:space="preserve"> повышения квалификации (1-5)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07" w:rsidRPr="005D4FA5" w:rsidRDefault="004E2C07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C07" w:rsidRPr="005D4FA5" w:rsidRDefault="004E2C07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>Учебный отдел</w:t>
            </w:r>
          </w:p>
        </w:tc>
      </w:tr>
      <w:tr w:rsidR="004E2C07" w:rsidRPr="005D4FA5" w:rsidTr="004E2C07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07" w:rsidRPr="005D4FA5" w:rsidRDefault="004E2C07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"/>
                <w:b w:val="0"/>
                <w:color w:val="auto"/>
                <w:sz w:val="24"/>
                <w:szCs w:val="28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1.5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07" w:rsidRPr="005D4FA5" w:rsidRDefault="00BF592F" w:rsidP="004E2C07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color w:val="auto"/>
                <w:sz w:val="24"/>
              </w:rPr>
            </w:pPr>
            <w:r w:rsidRPr="005D4FA5">
              <w:rPr>
                <w:bCs/>
                <w:sz w:val="24"/>
              </w:rPr>
              <w:t xml:space="preserve"> </w:t>
            </w:r>
            <w:r w:rsidR="004E2C07" w:rsidRPr="005D4FA5">
              <w:rPr>
                <w:bCs/>
                <w:sz w:val="24"/>
              </w:rPr>
              <w:t xml:space="preserve">Удельный вес разработанных дополнительных профессиональных программ за отчетный период </w:t>
            </w:r>
            <w:r w:rsidR="004E2C07" w:rsidRPr="005D4FA5">
              <w:rPr>
                <w:rStyle w:val="211pt0"/>
                <w:color w:val="auto"/>
                <w:sz w:val="24"/>
                <w:szCs w:val="28"/>
              </w:rPr>
              <w:t>(1-5)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07" w:rsidRPr="005D4FA5" w:rsidRDefault="004E2C07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C07" w:rsidRPr="005D4FA5" w:rsidRDefault="004E2C07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>Учебный отдел</w:t>
            </w:r>
          </w:p>
        </w:tc>
      </w:tr>
      <w:tr w:rsidR="001F31C8" w:rsidRPr="005D4FA5" w:rsidTr="00C30BDD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1F31C8" w:rsidP="004E2C07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"/>
                <w:b w:val="0"/>
                <w:color w:val="auto"/>
                <w:sz w:val="24"/>
                <w:szCs w:val="28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1.</w:t>
            </w:r>
            <w:r w:rsidR="004E2C07" w:rsidRPr="005D4FA5">
              <w:rPr>
                <w:rStyle w:val="211pt"/>
                <w:b w:val="0"/>
                <w:color w:val="auto"/>
                <w:sz w:val="24"/>
                <w:szCs w:val="28"/>
              </w:rPr>
              <w:t>6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BF592F" w:rsidP="00BF592F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 xml:space="preserve">  </w:t>
            </w:r>
            <w:r w:rsidR="001F31C8" w:rsidRPr="005D4FA5">
              <w:rPr>
                <w:rStyle w:val="211pt0"/>
                <w:color w:val="auto"/>
                <w:sz w:val="24"/>
                <w:szCs w:val="28"/>
              </w:rPr>
              <w:t>Объем внебюджетных денег от реализации учебной, научной, консультационной деятельности на платной основе, тыс.</w:t>
            </w:r>
            <w:r w:rsidR="00B43EC5" w:rsidRPr="005D4FA5">
              <w:rPr>
                <w:rStyle w:val="211pt0"/>
                <w:color w:val="auto"/>
                <w:sz w:val="24"/>
                <w:szCs w:val="28"/>
              </w:rPr>
              <w:t xml:space="preserve"> </w:t>
            </w:r>
            <w:r w:rsidR="001F31C8" w:rsidRPr="005D4FA5">
              <w:rPr>
                <w:rStyle w:val="211pt0"/>
                <w:color w:val="auto"/>
                <w:sz w:val="24"/>
                <w:szCs w:val="28"/>
              </w:rPr>
              <w:t>руб</w:t>
            </w:r>
            <w:r w:rsidRPr="005D4FA5">
              <w:rPr>
                <w:rStyle w:val="211pt0"/>
                <w:color w:val="auto"/>
                <w:sz w:val="24"/>
                <w:szCs w:val="28"/>
              </w:rPr>
              <w:t>.</w:t>
            </w:r>
            <w:r w:rsidR="001F31C8" w:rsidRPr="005D4FA5">
              <w:rPr>
                <w:rStyle w:val="211pt0"/>
                <w:color w:val="auto"/>
                <w:sz w:val="24"/>
                <w:szCs w:val="28"/>
              </w:rPr>
              <w:t xml:space="preserve"> (1-5)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1F31C8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1F31C8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>Учебный отдел</w:t>
            </w:r>
          </w:p>
        </w:tc>
      </w:tr>
      <w:tr w:rsidR="001F31C8" w:rsidRPr="005D4FA5" w:rsidTr="00C30BDD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1F31C8" w:rsidP="004E2C07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"/>
                <w:b w:val="0"/>
                <w:color w:val="auto"/>
                <w:sz w:val="24"/>
                <w:szCs w:val="28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1.</w:t>
            </w:r>
            <w:r w:rsidR="004E2C07" w:rsidRPr="005D4FA5">
              <w:rPr>
                <w:rStyle w:val="211pt"/>
                <w:b w:val="0"/>
                <w:color w:val="auto"/>
                <w:sz w:val="24"/>
                <w:szCs w:val="28"/>
              </w:rPr>
              <w:t>7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BF592F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 xml:space="preserve"> </w:t>
            </w:r>
            <w:r w:rsidR="001F31C8" w:rsidRPr="005D4FA5">
              <w:rPr>
                <w:rStyle w:val="211pt0"/>
                <w:color w:val="auto"/>
                <w:sz w:val="24"/>
                <w:szCs w:val="28"/>
              </w:rPr>
              <w:t>Объём реализации программ проф</w:t>
            </w:r>
            <w:r w:rsidR="00B43EC5" w:rsidRPr="005D4FA5">
              <w:rPr>
                <w:rStyle w:val="211pt0"/>
                <w:color w:val="auto"/>
                <w:sz w:val="24"/>
                <w:szCs w:val="28"/>
              </w:rPr>
              <w:t xml:space="preserve">ессиональной </w:t>
            </w:r>
            <w:r w:rsidRPr="005D4FA5">
              <w:rPr>
                <w:rStyle w:val="211pt0"/>
                <w:color w:val="auto"/>
                <w:sz w:val="24"/>
                <w:szCs w:val="28"/>
              </w:rPr>
              <w:t xml:space="preserve"> </w:t>
            </w:r>
            <w:r w:rsidR="001F31C8" w:rsidRPr="005D4FA5">
              <w:rPr>
                <w:rStyle w:val="211pt0"/>
                <w:color w:val="auto"/>
                <w:sz w:val="24"/>
                <w:szCs w:val="28"/>
              </w:rPr>
              <w:t>переподготовки</w:t>
            </w:r>
            <w:r w:rsidR="00B43EC5" w:rsidRPr="005D4FA5">
              <w:rPr>
                <w:rStyle w:val="211pt0"/>
                <w:color w:val="auto"/>
                <w:sz w:val="24"/>
                <w:szCs w:val="28"/>
              </w:rPr>
              <w:t xml:space="preserve"> </w:t>
            </w:r>
            <w:r w:rsidR="001F31C8" w:rsidRPr="005D4FA5">
              <w:rPr>
                <w:rStyle w:val="211pt0"/>
                <w:color w:val="auto"/>
                <w:sz w:val="24"/>
                <w:szCs w:val="28"/>
              </w:rPr>
              <w:t>на платной основе, тыс. руб</w:t>
            </w:r>
            <w:r w:rsidR="00B43EC5" w:rsidRPr="005D4FA5">
              <w:rPr>
                <w:rStyle w:val="211pt0"/>
                <w:color w:val="auto"/>
                <w:sz w:val="24"/>
                <w:szCs w:val="28"/>
              </w:rPr>
              <w:t>лей</w:t>
            </w:r>
            <w:r w:rsidR="001F31C8" w:rsidRPr="005D4FA5">
              <w:rPr>
                <w:rStyle w:val="211pt0"/>
                <w:color w:val="auto"/>
                <w:sz w:val="24"/>
                <w:szCs w:val="28"/>
              </w:rPr>
              <w:t xml:space="preserve"> (0-3)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C6693B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1F31C8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>Учебный отдел</w:t>
            </w:r>
          </w:p>
        </w:tc>
      </w:tr>
      <w:tr w:rsidR="001F31C8" w:rsidRPr="005D4FA5" w:rsidTr="005D4FA5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1F31C8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1.</w:t>
            </w:r>
            <w:r w:rsidR="004E2C07" w:rsidRPr="005D4FA5">
              <w:rPr>
                <w:rStyle w:val="211pt"/>
                <w:b w:val="0"/>
                <w:color w:val="auto"/>
                <w:sz w:val="24"/>
                <w:szCs w:val="28"/>
              </w:rPr>
              <w:t>8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1C8" w:rsidRPr="005D4FA5" w:rsidRDefault="00BF592F" w:rsidP="00BF592F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color w:val="auto"/>
                <w:sz w:val="24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 xml:space="preserve"> </w:t>
            </w:r>
            <w:r w:rsidR="001F31C8" w:rsidRPr="005D4FA5">
              <w:rPr>
                <w:rStyle w:val="211pt0"/>
                <w:color w:val="auto"/>
                <w:sz w:val="24"/>
                <w:szCs w:val="28"/>
              </w:rPr>
              <w:t>Объём реализации программ повышения квалификации на платной основе, тыс. руб</w:t>
            </w:r>
            <w:r w:rsidRPr="005D4FA5">
              <w:rPr>
                <w:rStyle w:val="211pt0"/>
                <w:color w:val="auto"/>
                <w:sz w:val="24"/>
                <w:szCs w:val="28"/>
              </w:rPr>
              <w:t>.</w:t>
            </w:r>
            <w:r w:rsidR="001F31C8" w:rsidRPr="005D4FA5">
              <w:rPr>
                <w:rStyle w:val="211pt0"/>
                <w:color w:val="auto"/>
                <w:sz w:val="24"/>
                <w:szCs w:val="28"/>
              </w:rPr>
              <w:t xml:space="preserve"> (0-3)</w:t>
            </w:r>
            <w:r w:rsidR="00B43EC5" w:rsidRPr="005D4FA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C6693B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1F31C8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>Учебный отдел</w:t>
            </w:r>
          </w:p>
        </w:tc>
      </w:tr>
      <w:tr w:rsidR="001F31C8" w:rsidRPr="005D4FA5" w:rsidTr="00B554B5">
        <w:trPr>
          <w:trHeight w:val="78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1C8" w:rsidRPr="005D4FA5" w:rsidRDefault="001F31C8" w:rsidP="004E2C07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1.</w:t>
            </w:r>
            <w:r w:rsidR="004E2C07" w:rsidRPr="005D4FA5">
              <w:rPr>
                <w:rStyle w:val="211pt"/>
                <w:b w:val="0"/>
                <w:color w:val="auto"/>
                <w:sz w:val="24"/>
                <w:szCs w:val="28"/>
              </w:rPr>
              <w:t>9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1C8" w:rsidRPr="005D4FA5" w:rsidRDefault="00BF592F" w:rsidP="00BF592F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 xml:space="preserve"> </w:t>
            </w:r>
            <w:r w:rsidR="001F31C8" w:rsidRPr="005D4FA5">
              <w:rPr>
                <w:color w:val="auto"/>
                <w:sz w:val="24"/>
              </w:rPr>
              <w:t>Объем НИР, выполне</w:t>
            </w:r>
            <w:r w:rsidR="00C30BDD" w:rsidRPr="005D4FA5">
              <w:rPr>
                <w:color w:val="auto"/>
                <w:sz w:val="24"/>
              </w:rPr>
              <w:t>н</w:t>
            </w:r>
            <w:r w:rsidRPr="005D4FA5">
              <w:rPr>
                <w:color w:val="auto"/>
                <w:sz w:val="24"/>
              </w:rPr>
              <w:t>ных кафедрой Академии, тыс. руб.</w:t>
            </w:r>
            <w:r w:rsidR="00C30BDD" w:rsidRPr="005D4FA5">
              <w:rPr>
                <w:color w:val="auto"/>
                <w:sz w:val="24"/>
              </w:rPr>
              <w:t xml:space="preserve"> </w:t>
            </w:r>
            <w:r w:rsidR="001F31C8" w:rsidRPr="005D4FA5">
              <w:rPr>
                <w:color w:val="auto"/>
                <w:sz w:val="24"/>
              </w:rPr>
              <w:t>(0-3)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1C8" w:rsidRPr="005D4FA5" w:rsidRDefault="00C6693B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A5" w:rsidRPr="005D4FA5" w:rsidRDefault="00C30BDD" w:rsidP="00B554B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Инжини</w:t>
            </w:r>
            <w:r w:rsidR="00C6693B" w:rsidRPr="005D4FA5">
              <w:rPr>
                <w:color w:val="auto"/>
                <w:sz w:val="24"/>
              </w:rPr>
              <w:t>ринговый центр</w:t>
            </w:r>
            <w:r w:rsidR="005D4FA5">
              <w:rPr>
                <w:color w:val="auto"/>
                <w:sz w:val="24"/>
              </w:rPr>
              <w:t xml:space="preserve"> </w:t>
            </w:r>
          </w:p>
        </w:tc>
      </w:tr>
      <w:tr w:rsidR="001F31C8" w:rsidRPr="005D4FA5" w:rsidTr="00B554B5">
        <w:trPr>
          <w:trHeight w:val="69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1F31C8" w:rsidP="004E2C07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"/>
                <w:b w:val="0"/>
                <w:color w:val="auto"/>
                <w:sz w:val="24"/>
                <w:szCs w:val="28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1.</w:t>
            </w:r>
            <w:r w:rsidR="004E2C07" w:rsidRPr="005D4FA5">
              <w:rPr>
                <w:rStyle w:val="211pt"/>
                <w:b w:val="0"/>
                <w:color w:val="auto"/>
                <w:sz w:val="24"/>
                <w:szCs w:val="28"/>
              </w:rPr>
              <w:t>10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BF592F" w:rsidP="00BF592F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 xml:space="preserve"> </w:t>
            </w:r>
            <w:r w:rsidR="001F31C8" w:rsidRPr="005D4FA5">
              <w:rPr>
                <w:color w:val="auto"/>
                <w:sz w:val="24"/>
              </w:rPr>
              <w:t>Объем консультационных услуг на платной основе, выполненных кафедрой Академии, тыс.</w:t>
            </w:r>
            <w:r w:rsidR="00C30BDD" w:rsidRPr="005D4FA5">
              <w:rPr>
                <w:color w:val="auto"/>
                <w:sz w:val="24"/>
              </w:rPr>
              <w:t xml:space="preserve"> </w:t>
            </w:r>
            <w:r w:rsidR="001F31C8" w:rsidRPr="005D4FA5">
              <w:rPr>
                <w:color w:val="auto"/>
                <w:sz w:val="24"/>
              </w:rPr>
              <w:t>руб</w:t>
            </w:r>
            <w:r w:rsidRPr="005D4FA5">
              <w:rPr>
                <w:color w:val="auto"/>
                <w:sz w:val="24"/>
              </w:rPr>
              <w:t>.</w:t>
            </w:r>
            <w:r w:rsidR="001F31C8" w:rsidRPr="005D4FA5">
              <w:rPr>
                <w:color w:val="auto"/>
                <w:sz w:val="24"/>
              </w:rPr>
              <w:t xml:space="preserve"> (0-3)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5313CF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C30BDD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Инжиниринговый центр</w:t>
            </w:r>
          </w:p>
        </w:tc>
      </w:tr>
      <w:tr w:rsidR="00EC2C5C" w:rsidRPr="005D4FA5" w:rsidTr="00252735">
        <w:trPr>
          <w:jc w:val="center"/>
        </w:trPr>
        <w:tc>
          <w:tcPr>
            <w:tcW w:w="3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C5C" w:rsidRPr="005D4FA5" w:rsidRDefault="00EC2C5C" w:rsidP="0025273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lastRenderedPageBreak/>
              <w:t>Основные показатели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C5C" w:rsidRPr="005D4FA5" w:rsidRDefault="00EC2C5C" w:rsidP="0025273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rStyle w:val="29pt"/>
                <w:b w:val="0"/>
                <w:color w:val="auto"/>
                <w:sz w:val="24"/>
                <w:szCs w:val="28"/>
              </w:rPr>
              <w:t>Баллы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C5C" w:rsidRPr="005D4FA5" w:rsidRDefault="00EC2C5C" w:rsidP="0025273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Подразделение, ведущее учет</w:t>
            </w:r>
          </w:p>
        </w:tc>
      </w:tr>
      <w:tr w:rsidR="001F31C8" w:rsidRPr="005D4FA5" w:rsidTr="00B554B5">
        <w:trPr>
          <w:cantSplit/>
          <w:trHeight w:val="70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1F31C8" w:rsidP="004E2C07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1.</w:t>
            </w:r>
            <w:r w:rsidR="004E2C07" w:rsidRPr="005D4FA5">
              <w:rPr>
                <w:rStyle w:val="211pt"/>
                <w:b w:val="0"/>
                <w:color w:val="auto"/>
                <w:sz w:val="24"/>
                <w:szCs w:val="28"/>
              </w:rPr>
              <w:t>11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BF592F" w:rsidP="00C30BDD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color w:val="auto"/>
                <w:sz w:val="24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 xml:space="preserve"> </w:t>
            </w:r>
            <w:r w:rsidR="001F31C8" w:rsidRPr="005D4FA5">
              <w:rPr>
                <w:rStyle w:val="211pt0"/>
                <w:color w:val="auto"/>
                <w:sz w:val="24"/>
                <w:szCs w:val="28"/>
              </w:rPr>
              <w:t xml:space="preserve">Количество </w:t>
            </w:r>
            <w:r w:rsidR="005313CF" w:rsidRPr="005D4FA5">
              <w:rPr>
                <w:rStyle w:val="211pt0"/>
                <w:color w:val="auto"/>
                <w:sz w:val="24"/>
                <w:szCs w:val="28"/>
              </w:rPr>
              <w:t>изданных монографий, учебных пособий, учебно-методических пособий (1-</w:t>
            </w:r>
            <w:r w:rsidR="00C6693B" w:rsidRPr="005D4FA5">
              <w:rPr>
                <w:rStyle w:val="211pt0"/>
                <w:color w:val="auto"/>
                <w:sz w:val="24"/>
                <w:szCs w:val="28"/>
              </w:rPr>
              <w:t>3</w:t>
            </w:r>
            <w:r w:rsidR="005313CF" w:rsidRPr="005D4FA5">
              <w:rPr>
                <w:rStyle w:val="211pt0"/>
                <w:color w:val="auto"/>
                <w:sz w:val="24"/>
                <w:szCs w:val="28"/>
              </w:rPr>
              <w:t>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C6693B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1C8" w:rsidRPr="005D4FA5" w:rsidRDefault="001F31C8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>Учебный отдел</w:t>
            </w:r>
          </w:p>
        </w:tc>
      </w:tr>
      <w:tr w:rsidR="005313CF" w:rsidRPr="005D4FA5" w:rsidTr="006D6154">
        <w:trPr>
          <w:trHeight w:val="183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3CF" w:rsidRPr="005D4FA5" w:rsidRDefault="005313CF" w:rsidP="004E2C07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"/>
                <w:b w:val="0"/>
                <w:color w:val="auto"/>
                <w:sz w:val="24"/>
                <w:szCs w:val="28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1.</w:t>
            </w:r>
            <w:r w:rsidR="004E2C07" w:rsidRPr="005D4FA5">
              <w:rPr>
                <w:rStyle w:val="211pt"/>
                <w:b w:val="0"/>
                <w:color w:val="auto"/>
                <w:sz w:val="24"/>
                <w:szCs w:val="28"/>
              </w:rPr>
              <w:t>12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3CF" w:rsidRPr="005D4FA5" w:rsidRDefault="00BF592F" w:rsidP="00C30BDD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 xml:space="preserve"> </w:t>
            </w:r>
            <w:r w:rsidR="005313CF" w:rsidRPr="005D4FA5">
              <w:rPr>
                <w:rStyle w:val="211pt0"/>
                <w:color w:val="auto"/>
                <w:sz w:val="24"/>
                <w:szCs w:val="28"/>
              </w:rPr>
              <w:t xml:space="preserve">Количество опубликованных научных статей:  </w:t>
            </w:r>
          </w:p>
          <w:p w:rsidR="00C30BDD" w:rsidRPr="005D4FA5" w:rsidRDefault="00C30BDD" w:rsidP="00C30BDD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both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 xml:space="preserve">     </w:t>
            </w:r>
            <w:r w:rsidR="005313CF" w:rsidRPr="005D4FA5">
              <w:rPr>
                <w:rStyle w:val="211pt0"/>
                <w:color w:val="auto"/>
                <w:sz w:val="24"/>
                <w:szCs w:val="28"/>
              </w:rPr>
              <w:t xml:space="preserve">- </w:t>
            </w:r>
            <w:r w:rsidR="005313CF" w:rsidRPr="005D4FA5">
              <w:rPr>
                <w:rStyle w:val="211pt0"/>
                <w:color w:val="auto"/>
                <w:sz w:val="24"/>
                <w:szCs w:val="28"/>
                <w:lang w:val="en-US"/>
              </w:rPr>
              <w:t>Scopus</w:t>
            </w:r>
            <w:r w:rsidRPr="005D4FA5">
              <w:rPr>
                <w:rStyle w:val="211pt0"/>
                <w:color w:val="auto"/>
                <w:sz w:val="24"/>
                <w:szCs w:val="28"/>
              </w:rPr>
              <w:t>;</w:t>
            </w:r>
          </w:p>
          <w:p w:rsidR="00C30BDD" w:rsidRPr="005D4FA5" w:rsidRDefault="00C30BDD" w:rsidP="00C30BDD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both"/>
              <w:rPr>
                <w:rStyle w:val="211pt0"/>
                <w:color w:val="auto"/>
                <w:sz w:val="24"/>
                <w:szCs w:val="28"/>
                <w:lang w:val="en-US"/>
              </w:rPr>
            </w:pPr>
            <w:r w:rsidRPr="005D4FA5">
              <w:rPr>
                <w:bCs/>
                <w:sz w:val="24"/>
              </w:rPr>
              <w:t xml:space="preserve">     </w:t>
            </w:r>
            <w:r w:rsidRPr="005D4FA5">
              <w:rPr>
                <w:bCs/>
                <w:sz w:val="24"/>
                <w:lang w:val="en-US"/>
              </w:rPr>
              <w:t>- Web of Science;</w:t>
            </w:r>
          </w:p>
          <w:p w:rsidR="005313CF" w:rsidRPr="005D4FA5" w:rsidRDefault="00C30BDD" w:rsidP="00C30BDD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both"/>
              <w:rPr>
                <w:rStyle w:val="211pt0"/>
                <w:color w:val="auto"/>
                <w:sz w:val="24"/>
                <w:szCs w:val="28"/>
                <w:lang w:val="en-US"/>
              </w:rPr>
            </w:pPr>
            <w:r w:rsidRPr="005D4FA5">
              <w:rPr>
                <w:rStyle w:val="211pt0"/>
                <w:color w:val="auto"/>
                <w:sz w:val="24"/>
                <w:szCs w:val="28"/>
                <w:lang w:val="en-US"/>
              </w:rPr>
              <w:t xml:space="preserve">     </w:t>
            </w:r>
            <w:r w:rsidR="005313CF" w:rsidRPr="005D4FA5">
              <w:rPr>
                <w:rStyle w:val="211pt0"/>
                <w:color w:val="auto"/>
                <w:sz w:val="24"/>
                <w:szCs w:val="28"/>
                <w:lang w:val="en-US"/>
              </w:rPr>
              <w:t xml:space="preserve">- </w:t>
            </w:r>
            <w:r w:rsidR="005313CF" w:rsidRPr="005D4FA5">
              <w:rPr>
                <w:rStyle w:val="211pt0"/>
                <w:color w:val="auto"/>
                <w:sz w:val="24"/>
                <w:szCs w:val="28"/>
              </w:rPr>
              <w:t>ВАК</w:t>
            </w:r>
            <w:r w:rsidR="005313CF" w:rsidRPr="005D4FA5">
              <w:rPr>
                <w:rStyle w:val="211pt0"/>
                <w:color w:val="auto"/>
                <w:sz w:val="24"/>
                <w:szCs w:val="28"/>
                <w:lang w:val="en-US"/>
              </w:rPr>
              <w:t xml:space="preserve">; </w:t>
            </w:r>
          </w:p>
          <w:p w:rsidR="00BF592F" w:rsidRPr="00EC2C5C" w:rsidRDefault="00C30BDD" w:rsidP="006D6154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both"/>
              <w:rPr>
                <w:rStyle w:val="211pt0"/>
                <w:color w:val="auto"/>
                <w:sz w:val="24"/>
                <w:szCs w:val="28"/>
                <w:lang w:val="en-US"/>
              </w:rPr>
            </w:pPr>
            <w:r w:rsidRPr="005D4FA5">
              <w:rPr>
                <w:rStyle w:val="211pt0"/>
                <w:color w:val="auto"/>
                <w:sz w:val="24"/>
                <w:szCs w:val="28"/>
                <w:lang w:val="en-US"/>
              </w:rPr>
              <w:t xml:space="preserve">     </w:t>
            </w:r>
            <w:r w:rsidR="005313CF" w:rsidRPr="005D4FA5">
              <w:rPr>
                <w:rStyle w:val="211pt0"/>
                <w:color w:val="auto"/>
                <w:sz w:val="24"/>
                <w:szCs w:val="28"/>
                <w:lang w:val="en-US"/>
              </w:rPr>
              <w:t xml:space="preserve">- </w:t>
            </w:r>
            <w:r w:rsidR="005313CF" w:rsidRPr="005D4FA5">
              <w:rPr>
                <w:rStyle w:val="211pt0"/>
                <w:color w:val="auto"/>
                <w:sz w:val="24"/>
                <w:szCs w:val="28"/>
              </w:rPr>
              <w:t>РИНЦ</w:t>
            </w:r>
            <w:r w:rsidRPr="005D4FA5">
              <w:rPr>
                <w:rStyle w:val="211pt0"/>
                <w:color w:val="auto"/>
                <w:sz w:val="24"/>
                <w:szCs w:val="28"/>
                <w:lang w:val="en-US"/>
              </w:rPr>
              <w:t xml:space="preserve"> </w:t>
            </w:r>
            <w:r w:rsidR="00905891" w:rsidRPr="005D4FA5">
              <w:rPr>
                <w:rStyle w:val="211pt0"/>
                <w:color w:val="auto"/>
                <w:sz w:val="24"/>
                <w:szCs w:val="28"/>
                <w:lang w:val="en-US"/>
              </w:rPr>
              <w:t>(1-5)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3CF" w:rsidRPr="005D4FA5" w:rsidRDefault="00DC239B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5</w:t>
            </w:r>
          </w:p>
          <w:p w:rsidR="005313CF" w:rsidRPr="005D4FA5" w:rsidRDefault="005313CF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3CF" w:rsidRPr="005D4FA5" w:rsidRDefault="00C30BDD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color w:val="auto"/>
                <w:sz w:val="24"/>
              </w:rPr>
              <w:t>Инжиниринговый центр</w:t>
            </w:r>
          </w:p>
        </w:tc>
      </w:tr>
      <w:tr w:rsidR="005313CF" w:rsidRPr="005D4FA5" w:rsidTr="00C30BDD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3CF" w:rsidRPr="005D4FA5" w:rsidRDefault="005313CF" w:rsidP="004E2C07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"/>
                <w:b w:val="0"/>
                <w:color w:val="auto"/>
                <w:sz w:val="24"/>
                <w:szCs w:val="28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1.1</w:t>
            </w:r>
            <w:r w:rsidR="004E2C07" w:rsidRPr="005D4FA5">
              <w:rPr>
                <w:rStyle w:val="211pt"/>
                <w:b w:val="0"/>
                <w:color w:val="auto"/>
                <w:sz w:val="24"/>
                <w:szCs w:val="28"/>
              </w:rPr>
              <w:t>3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3CF" w:rsidRPr="005D4FA5" w:rsidRDefault="00BF592F" w:rsidP="00C30BDD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color w:val="auto"/>
                <w:sz w:val="24"/>
                <w:shd w:val="clear" w:color="auto" w:fill="FFFFFF"/>
              </w:rPr>
            </w:pPr>
            <w:r w:rsidRPr="005D4FA5">
              <w:rPr>
                <w:color w:val="auto"/>
                <w:sz w:val="24"/>
                <w:shd w:val="clear" w:color="auto" w:fill="FFFFFF"/>
              </w:rPr>
              <w:t xml:space="preserve"> </w:t>
            </w:r>
            <w:r w:rsidR="005313CF" w:rsidRPr="005D4FA5">
              <w:rPr>
                <w:color w:val="auto"/>
                <w:sz w:val="24"/>
                <w:shd w:val="clear" w:color="auto" w:fill="FFFFFF"/>
              </w:rPr>
              <w:t xml:space="preserve">Индекс цитируемости научных публикаций сотрудниками кафедры в системе РИНЦ,  (индекса Хирша) (1-5)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3CF" w:rsidRPr="005D4FA5" w:rsidRDefault="00C6693B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3CF" w:rsidRPr="005D4FA5" w:rsidRDefault="00C30BDD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Инжиниринговый центр</w:t>
            </w:r>
          </w:p>
        </w:tc>
      </w:tr>
      <w:tr w:rsidR="004E2C07" w:rsidRPr="005D4FA5" w:rsidTr="00EC2C5C">
        <w:trPr>
          <w:trHeight w:val="1841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07" w:rsidRPr="005D4FA5" w:rsidRDefault="004E2C07" w:rsidP="00AF5F13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"/>
                <w:b w:val="0"/>
                <w:color w:val="auto"/>
                <w:sz w:val="24"/>
                <w:szCs w:val="28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1.1</w:t>
            </w:r>
            <w:r w:rsidR="00AF5F13" w:rsidRPr="005D4FA5">
              <w:rPr>
                <w:rStyle w:val="211pt"/>
                <w:b w:val="0"/>
                <w:color w:val="auto"/>
                <w:sz w:val="24"/>
                <w:szCs w:val="28"/>
              </w:rPr>
              <w:t>4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07" w:rsidRPr="005D4FA5" w:rsidRDefault="00BF592F" w:rsidP="00BF592F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5D4FA5">
              <w:rPr>
                <w:color w:val="auto"/>
                <w:sz w:val="24"/>
                <w:shd w:val="clear" w:color="auto" w:fill="FFFFFF"/>
              </w:rPr>
              <w:t xml:space="preserve"> </w:t>
            </w:r>
            <w:r w:rsidR="004E2C07" w:rsidRPr="005D4FA5">
              <w:rPr>
                <w:color w:val="auto"/>
                <w:sz w:val="24"/>
                <w:shd w:val="clear" w:color="auto" w:fill="FFFFFF"/>
              </w:rPr>
              <w:t>Количество охранных документов Академии результатов интеллектуальной деятельности (РИД):</w:t>
            </w:r>
          </w:p>
          <w:p w:rsidR="004E2C07" w:rsidRPr="005D4FA5" w:rsidRDefault="004E2C07" w:rsidP="00C30B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shd w:val="clear" w:color="auto" w:fill="FFFFFF"/>
              </w:rPr>
            </w:pPr>
            <w:r w:rsidRPr="005D4FA5">
              <w:rPr>
                <w:rFonts w:ascii="Times New Roman" w:eastAsia="Times New Roman" w:hAnsi="Times New Roman" w:cs="Times New Roman"/>
                <w:color w:val="auto"/>
                <w:szCs w:val="28"/>
                <w:shd w:val="clear" w:color="auto" w:fill="FFFFFF"/>
              </w:rPr>
              <w:t xml:space="preserve">     - патенты Академии;  </w:t>
            </w:r>
          </w:p>
          <w:p w:rsidR="004E2C07" w:rsidRPr="005D4FA5" w:rsidRDefault="004E2C07" w:rsidP="00C30B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shd w:val="clear" w:color="auto" w:fill="FFFFFF"/>
              </w:rPr>
            </w:pPr>
            <w:r w:rsidRPr="005D4FA5">
              <w:rPr>
                <w:rFonts w:ascii="Times New Roman" w:eastAsia="Times New Roman" w:hAnsi="Times New Roman" w:cs="Times New Roman"/>
                <w:color w:val="auto"/>
                <w:szCs w:val="28"/>
                <w:shd w:val="clear" w:color="auto" w:fill="FFFFFF"/>
              </w:rPr>
              <w:t xml:space="preserve">     - личные патенты ППС кафедры; </w:t>
            </w:r>
          </w:p>
          <w:p w:rsidR="004E2C07" w:rsidRPr="005D4FA5" w:rsidRDefault="004E2C07" w:rsidP="00C30BD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8"/>
                <w:shd w:val="clear" w:color="auto" w:fill="FFFFFF"/>
              </w:rPr>
            </w:pPr>
            <w:r w:rsidRPr="005D4FA5">
              <w:rPr>
                <w:rFonts w:ascii="Times New Roman" w:eastAsia="Times New Roman" w:hAnsi="Times New Roman" w:cs="Times New Roman"/>
                <w:color w:val="auto"/>
                <w:szCs w:val="28"/>
                <w:shd w:val="clear" w:color="auto" w:fill="FFFFFF"/>
              </w:rPr>
              <w:t xml:space="preserve">     - объекты интеллектуальной собственности (ОИС) (0-5),</w:t>
            </w:r>
          </w:p>
          <w:p w:rsidR="004E2C07" w:rsidRPr="005D4FA5" w:rsidRDefault="004E2C07" w:rsidP="00C30BDD">
            <w:pPr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5D4FA5">
              <w:rPr>
                <w:rFonts w:ascii="Times New Roman" w:eastAsia="Times New Roman" w:hAnsi="Times New Roman" w:cs="Times New Roman"/>
                <w:color w:val="auto"/>
                <w:szCs w:val="28"/>
                <w:shd w:val="clear" w:color="auto" w:fill="FFFFFF"/>
              </w:rPr>
              <w:t xml:space="preserve">     Включая заявки на ОИС (0-3)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07" w:rsidRPr="005D4FA5" w:rsidRDefault="004E2C07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</w:p>
          <w:p w:rsidR="004E2C07" w:rsidRPr="005D4FA5" w:rsidRDefault="004E2C07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</w:p>
          <w:p w:rsidR="004E2C07" w:rsidRPr="005D4FA5" w:rsidRDefault="004E2C07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</w:p>
          <w:p w:rsidR="004E2C07" w:rsidRPr="005D4FA5" w:rsidRDefault="004E2C07" w:rsidP="004E2C07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</w:p>
          <w:p w:rsidR="004E2C07" w:rsidRPr="005D4FA5" w:rsidRDefault="004E2C07" w:rsidP="004E2C07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5</w:t>
            </w:r>
          </w:p>
          <w:p w:rsidR="004E2C07" w:rsidRPr="005D4FA5" w:rsidRDefault="004E2C07" w:rsidP="004E2C07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C07" w:rsidRPr="005D4FA5" w:rsidRDefault="004E2C07" w:rsidP="004E2C07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Инжиниринговый центр</w:t>
            </w:r>
          </w:p>
        </w:tc>
      </w:tr>
      <w:tr w:rsidR="00107E99" w:rsidRPr="005D4FA5" w:rsidTr="00C30BDD">
        <w:trPr>
          <w:trHeight w:hRule="exact" w:val="102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E99" w:rsidRPr="005D4FA5" w:rsidRDefault="00107E99" w:rsidP="00AF5F13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1.1</w:t>
            </w:r>
            <w:r w:rsidR="00AF5F13" w:rsidRPr="005D4FA5">
              <w:rPr>
                <w:color w:val="auto"/>
                <w:sz w:val="24"/>
              </w:rPr>
              <w:t>5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E99" w:rsidRPr="005D4FA5" w:rsidRDefault="006D6154" w:rsidP="00F1361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4"/>
                <w:shd w:val="clear" w:color="auto" w:fill="FFFFFF"/>
              </w:rPr>
            </w:pPr>
            <w:r w:rsidRPr="005D4FA5">
              <w:rPr>
                <w:color w:val="auto"/>
                <w:sz w:val="24"/>
                <w:shd w:val="clear" w:color="auto" w:fill="FFFFFF"/>
              </w:rPr>
              <w:t xml:space="preserve"> </w:t>
            </w:r>
            <w:r w:rsidR="00107E99" w:rsidRPr="005D4FA5">
              <w:rPr>
                <w:color w:val="auto"/>
                <w:sz w:val="24"/>
                <w:shd w:val="clear" w:color="auto" w:fill="FFFFFF"/>
              </w:rPr>
              <w:t>Награды ППС кафедры за деятельность (ордена, медали, почетные грамоты и т. д</w:t>
            </w:r>
            <w:r w:rsidR="00AF5F13" w:rsidRPr="005D4FA5">
              <w:rPr>
                <w:color w:val="auto"/>
                <w:sz w:val="24"/>
                <w:shd w:val="clear" w:color="auto" w:fill="FFFFFF"/>
              </w:rPr>
              <w:t>.), полученные в отчетном году</w:t>
            </w:r>
          </w:p>
          <w:p w:rsidR="00107E99" w:rsidRPr="005D4FA5" w:rsidRDefault="00107E99" w:rsidP="00B554B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color w:val="auto"/>
                <w:sz w:val="24"/>
                <w:shd w:val="clear" w:color="auto" w:fill="FFFFFF"/>
              </w:rPr>
              <w:t xml:space="preserve">- на международном уровне, / </w:t>
            </w:r>
            <w:r w:rsidR="00146ED0" w:rsidRPr="005D4FA5">
              <w:rPr>
                <w:color w:val="auto"/>
                <w:sz w:val="24"/>
                <w:shd w:val="clear" w:color="auto" w:fill="FFFFFF"/>
              </w:rPr>
              <w:t>(</w:t>
            </w:r>
            <w:r w:rsidRPr="005D4FA5">
              <w:rPr>
                <w:color w:val="auto"/>
                <w:sz w:val="24"/>
                <w:shd w:val="clear" w:color="auto" w:fill="FFFFFF"/>
              </w:rPr>
              <w:t>1-5)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E99" w:rsidRPr="005D4FA5" w:rsidRDefault="00107E99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B5" w:rsidRDefault="00B554B5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hd w:val="clear" w:color="auto" w:fill="FFFFFF"/>
              </w:rPr>
            </w:pPr>
            <w:r>
              <w:rPr>
                <w:color w:val="auto"/>
                <w:sz w:val="24"/>
                <w:shd w:val="clear" w:color="auto" w:fill="FFFFFF"/>
              </w:rPr>
              <w:t>Ректорат (директор</w:t>
            </w:r>
          </w:p>
          <w:p w:rsidR="00107E99" w:rsidRPr="005D4FA5" w:rsidRDefault="00B554B5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0"/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hd w:val="clear" w:color="auto" w:fill="FFFFFF"/>
              </w:rPr>
              <w:t xml:space="preserve"> по управлению персоналом)</w:t>
            </w:r>
          </w:p>
        </w:tc>
      </w:tr>
      <w:tr w:rsidR="00107E99" w:rsidRPr="005D4FA5" w:rsidTr="00F1361F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E99" w:rsidRPr="005D4FA5" w:rsidRDefault="00107E99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1.1</w:t>
            </w:r>
            <w:r w:rsidR="00AF5F13" w:rsidRPr="005D4FA5">
              <w:rPr>
                <w:color w:val="auto"/>
                <w:sz w:val="24"/>
              </w:rPr>
              <w:t>6</w:t>
            </w:r>
          </w:p>
          <w:p w:rsidR="00107E99" w:rsidRPr="005D4FA5" w:rsidRDefault="00107E99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</w:p>
          <w:p w:rsidR="00107E99" w:rsidRPr="005D4FA5" w:rsidRDefault="00107E99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E99" w:rsidRPr="005D4FA5" w:rsidRDefault="006D6154" w:rsidP="006D615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4"/>
                <w:shd w:val="clear" w:color="auto" w:fill="FFFFFF"/>
              </w:rPr>
            </w:pPr>
            <w:r w:rsidRPr="005D4FA5">
              <w:rPr>
                <w:color w:val="auto"/>
                <w:sz w:val="24"/>
                <w:shd w:val="clear" w:color="auto" w:fill="FFFFFF"/>
              </w:rPr>
              <w:t xml:space="preserve"> </w:t>
            </w:r>
            <w:r w:rsidR="00107E99" w:rsidRPr="005D4FA5">
              <w:rPr>
                <w:color w:val="auto"/>
                <w:sz w:val="24"/>
                <w:shd w:val="clear" w:color="auto" w:fill="FFFFFF"/>
              </w:rPr>
              <w:t>Нарушения:</w:t>
            </w:r>
          </w:p>
          <w:p w:rsidR="00107E99" w:rsidRPr="005D4FA5" w:rsidRDefault="00F1361F" w:rsidP="00F136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5D4FA5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    </w:t>
            </w:r>
            <w:r w:rsidR="00107E99" w:rsidRPr="005D4FA5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- трудовой дисциплины; </w:t>
            </w:r>
          </w:p>
          <w:p w:rsidR="00107E99" w:rsidRPr="005D4FA5" w:rsidRDefault="00F1361F" w:rsidP="00F136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5D4FA5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    </w:t>
            </w:r>
            <w:r w:rsidR="00107E99" w:rsidRPr="005D4FA5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- исполнительской дисциплины; </w:t>
            </w:r>
          </w:p>
          <w:p w:rsidR="00107E99" w:rsidRPr="005D4FA5" w:rsidRDefault="00F1361F" w:rsidP="00AF5F1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5D4FA5">
              <w:rPr>
                <w:color w:val="auto"/>
                <w:sz w:val="24"/>
              </w:rPr>
              <w:t xml:space="preserve">     </w:t>
            </w:r>
            <w:r w:rsidR="00107E99" w:rsidRPr="005D4FA5">
              <w:rPr>
                <w:color w:val="auto"/>
                <w:sz w:val="24"/>
              </w:rPr>
              <w:t>- иное нарушение ( -</w:t>
            </w:r>
            <w:r w:rsidRPr="005D4FA5">
              <w:rPr>
                <w:color w:val="auto"/>
                <w:sz w:val="24"/>
              </w:rPr>
              <w:t xml:space="preserve"> </w:t>
            </w:r>
            <w:r w:rsidR="00107E99" w:rsidRPr="005D4FA5">
              <w:rPr>
                <w:color w:val="auto"/>
                <w:sz w:val="24"/>
              </w:rPr>
              <w:t>2 за 1 ед.)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E99" w:rsidRPr="005D4FA5" w:rsidRDefault="00107E99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-</w:t>
            </w:r>
            <w:r w:rsidR="00F1361F" w:rsidRPr="005D4FA5">
              <w:rPr>
                <w:color w:val="auto"/>
                <w:sz w:val="24"/>
              </w:rPr>
              <w:t xml:space="preserve"> </w:t>
            </w:r>
            <w:r w:rsidRPr="005D4FA5">
              <w:rPr>
                <w:color w:val="auto"/>
                <w:sz w:val="24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B5" w:rsidRDefault="00B554B5" w:rsidP="00B554B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hd w:val="clear" w:color="auto" w:fill="FFFFFF"/>
              </w:rPr>
            </w:pPr>
            <w:r>
              <w:rPr>
                <w:color w:val="auto"/>
                <w:sz w:val="24"/>
                <w:shd w:val="clear" w:color="auto" w:fill="FFFFFF"/>
              </w:rPr>
              <w:t>Ректорат (директор</w:t>
            </w:r>
          </w:p>
          <w:p w:rsidR="00107E99" w:rsidRPr="005D4FA5" w:rsidRDefault="00B554B5" w:rsidP="00B554B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hd w:val="clear" w:color="auto" w:fill="FFFFFF"/>
              </w:rPr>
            </w:pPr>
            <w:r>
              <w:rPr>
                <w:color w:val="auto"/>
                <w:sz w:val="24"/>
                <w:shd w:val="clear" w:color="auto" w:fill="FFFFFF"/>
              </w:rPr>
              <w:t xml:space="preserve"> по управлению персоналом)</w:t>
            </w:r>
          </w:p>
        </w:tc>
      </w:tr>
      <w:tr w:rsidR="00107E99" w:rsidRPr="005D4FA5" w:rsidTr="00C30BDD">
        <w:trPr>
          <w:trHeight w:hRule="exact" w:val="7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E99" w:rsidRPr="005D4FA5" w:rsidRDefault="00C26665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>2. Дополнительные показатели</w:t>
            </w:r>
          </w:p>
        </w:tc>
      </w:tr>
      <w:tr w:rsidR="00C26665" w:rsidRPr="005D4FA5" w:rsidTr="00F1361F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665" w:rsidRPr="005D4FA5" w:rsidRDefault="00C26665" w:rsidP="00F1361F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"/>
                <w:b w:val="0"/>
                <w:color w:val="auto"/>
                <w:sz w:val="24"/>
                <w:szCs w:val="28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2.</w:t>
            </w:r>
            <w:r w:rsidR="00F1361F" w:rsidRPr="005D4FA5">
              <w:rPr>
                <w:rStyle w:val="211pt"/>
                <w:b w:val="0"/>
                <w:color w:val="auto"/>
                <w:sz w:val="24"/>
                <w:szCs w:val="28"/>
              </w:rPr>
              <w:t>1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665" w:rsidRPr="005D4FA5" w:rsidRDefault="006D6154" w:rsidP="00F1361F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 xml:space="preserve"> </w:t>
            </w:r>
            <w:r w:rsidR="00C26665" w:rsidRPr="005D4FA5">
              <w:rPr>
                <w:rStyle w:val="211pt0"/>
                <w:color w:val="auto"/>
                <w:sz w:val="24"/>
                <w:szCs w:val="28"/>
              </w:rPr>
              <w:t>Соотношение на портале Академии положительных</w:t>
            </w:r>
            <w:r w:rsidR="00F1361F" w:rsidRPr="005D4FA5">
              <w:rPr>
                <w:rStyle w:val="211pt0"/>
                <w:color w:val="auto"/>
                <w:sz w:val="24"/>
                <w:szCs w:val="28"/>
              </w:rPr>
              <w:t xml:space="preserve"> </w:t>
            </w:r>
            <w:r w:rsidR="00C26665" w:rsidRPr="005D4FA5">
              <w:rPr>
                <w:rStyle w:val="211pt0"/>
                <w:color w:val="auto"/>
                <w:sz w:val="24"/>
                <w:szCs w:val="28"/>
              </w:rPr>
              <w:t>/ отрицательных отзывов слушателей дополнительных профессиональных программ, проведенных преподавателями кафедры (0-3)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665" w:rsidRPr="005D4FA5" w:rsidRDefault="00C26665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665" w:rsidRPr="005D4FA5" w:rsidRDefault="00F1361F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color w:val="auto"/>
                <w:sz w:val="24"/>
              </w:rPr>
              <w:t>Инжиниринговый центр</w:t>
            </w:r>
          </w:p>
        </w:tc>
      </w:tr>
      <w:tr w:rsidR="00C26665" w:rsidRPr="005D4FA5" w:rsidTr="00F1361F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665" w:rsidRPr="005D4FA5" w:rsidRDefault="00C26665" w:rsidP="00F1361F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"/>
                <w:b w:val="0"/>
                <w:color w:val="auto"/>
                <w:sz w:val="24"/>
                <w:szCs w:val="28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2.</w:t>
            </w:r>
            <w:r w:rsidR="00F1361F" w:rsidRPr="005D4FA5">
              <w:rPr>
                <w:rStyle w:val="211pt"/>
                <w:b w:val="0"/>
                <w:color w:val="auto"/>
                <w:sz w:val="24"/>
                <w:szCs w:val="28"/>
              </w:rPr>
              <w:t>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665" w:rsidRPr="005D4FA5" w:rsidRDefault="006D6154" w:rsidP="00F1361F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 xml:space="preserve"> </w:t>
            </w:r>
            <w:r w:rsidR="00D5176F" w:rsidRPr="005D4FA5">
              <w:rPr>
                <w:rStyle w:val="211pt0"/>
                <w:color w:val="auto"/>
                <w:sz w:val="24"/>
                <w:szCs w:val="28"/>
              </w:rPr>
              <w:t xml:space="preserve">Количество дополнительных профессиональных программ, представленных на </w:t>
            </w:r>
            <w:r w:rsidR="00F1361F" w:rsidRPr="005D4FA5">
              <w:rPr>
                <w:rStyle w:val="211pt0"/>
                <w:color w:val="auto"/>
                <w:sz w:val="24"/>
                <w:szCs w:val="28"/>
              </w:rPr>
              <w:t>сайте Академии на бюджетной основе</w:t>
            </w:r>
            <w:r w:rsidR="00D5176F" w:rsidRPr="005D4FA5">
              <w:rPr>
                <w:rStyle w:val="211pt0"/>
                <w:color w:val="auto"/>
                <w:sz w:val="24"/>
                <w:szCs w:val="28"/>
              </w:rPr>
              <w:t xml:space="preserve"> (0-3)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665" w:rsidRPr="005D4FA5" w:rsidRDefault="00D5176F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665" w:rsidRPr="005D4FA5" w:rsidRDefault="00D5176F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>Учебный отдел</w:t>
            </w:r>
          </w:p>
        </w:tc>
      </w:tr>
      <w:tr w:rsidR="00D5176F" w:rsidRPr="005D4FA5" w:rsidTr="00F1361F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76F" w:rsidRPr="005D4FA5" w:rsidRDefault="00D5176F" w:rsidP="00F1361F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"/>
                <w:b w:val="0"/>
                <w:color w:val="auto"/>
                <w:sz w:val="24"/>
                <w:szCs w:val="28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2.</w:t>
            </w:r>
            <w:r w:rsidR="00F1361F" w:rsidRPr="005D4FA5">
              <w:rPr>
                <w:rStyle w:val="211pt"/>
                <w:b w:val="0"/>
                <w:color w:val="auto"/>
                <w:sz w:val="24"/>
                <w:szCs w:val="28"/>
              </w:rPr>
              <w:t>3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76F" w:rsidRPr="005D4FA5" w:rsidRDefault="006D6154" w:rsidP="00F1361F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 xml:space="preserve"> </w:t>
            </w:r>
            <w:r w:rsidR="00D5176F" w:rsidRPr="005D4FA5">
              <w:rPr>
                <w:rStyle w:val="211pt0"/>
                <w:color w:val="auto"/>
                <w:sz w:val="24"/>
                <w:szCs w:val="28"/>
              </w:rPr>
              <w:t>Количество дополнительных профессиональных программ, представленных на образовательном портале Академии на внебюджетной основе (0-3)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76F" w:rsidRPr="005D4FA5" w:rsidRDefault="00D5176F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76F" w:rsidRPr="005D4FA5" w:rsidRDefault="00D5176F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>Учебный отдел</w:t>
            </w:r>
          </w:p>
        </w:tc>
      </w:tr>
      <w:tr w:rsidR="00D5176F" w:rsidRPr="005D4FA5" w:rsidTr="00F1361F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76F" w:rsidRPr="005D4FA5" w:rsidRDefault="00D5176F" w:rsidP="00F1361F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>2.</w:t>
            </w:r>
            <w:r w:rsidR="00F1361F" w:rsidRPr="005D4FA5">
              <w:rPr>
                <w:rStyle w:val="211pt0"/>
                <w:color w:val="auto"/>
                <w:sz w:val="24"/>
                <w:szCs w:val="28"/>
              </w:rPr>
              <w:t>4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76F" w:rsidRPr="005D4FA5" w:rsidRDefault="006D6154" w:rsidP="00F1361F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 xml:space="preserve"> </w:t>
            </w:r>
            <w:r w:rsidR="00D5176F" w:rsidRPr="005D4FA5">
              <w:rPr>
                <w:rStyle w:val="211pt0"/>
                <w:color w:val="auto"/>
                <w:sz w:val="24"/>
                <w:szCs w:val="28"/>
              </w:rPr>
              <w:t>Количество выездных занятий со слушателями, проведенных кафедрами Академии в рамках выполнения государственного задания</w:t>
            </w:r>
            <w:r w:rsidR="00F1361F" w:rsidRPr="005D4FA5">
              <w:rPr>
                <w:rStyle w:val="211pt0"/>
                <w:color w:val="auto"/>
                <w:sz w:val="24"/>
                <w:szCs w:val="28"/>
              </w:rPr>
              <w:t xml:space="preserve"> </w:t>
            </w:r>
            <w:r w:rsidR="00D5176F" w:rsidRPr="005D4FA5">
              <w:rPr>
                <w:rStyle w:val="211pt0"/>
                <w:color w:val="auto"/>
                <w:sz w:val="24"/>
                <w:szCs w:val="28"/>
              </w:rPr>
              <w:t>(0-3)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76F" w:rsidRPr="005D4FA5" w:rsidRDefault="00D5176F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76F" w:rsidRPr="005D4FA5" w:rsidRDefault="00D5176F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>Учебный отдел</w:t>
            </w:r>
          </w:p>
        </w:tc>
      </w:tr>
      <w:tr w:rsidR="00D5176F" w:rsidRPr="005D4FA5" w:rsidTr="00F1361F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76F" w:rsidRPr="005D4FA5" w:rsidRDefault="00D5176F" w:rsidP="00F1361F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"/>
                <w:b w:val="0"/>
                <w:color w:val="auto"/>
                <w:sz w:val="24"/>
                <w:szCs w:val="28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2.</w:t>
            </w:r>
            <w:r w:rsidR="00F1361F" w:rsidRPr="005D4FA5">
              <w:rPr>
                <w:rStyle w:val="211pt"/>
                <w:b w:val="0"/>
                <w:color w:val="auto"/>
                <w:sz w:val="24"/>
                <w:szCs w:val="28"/>
              </w:rPr>
              <w:t>5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76F" w:rsidRPr="005D4FA5" w:rsidRDefault="006D6154" w:rsidP="00F1361F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rStyle w:val="211pt0"/>
                <w:color w:val="auto"/>
                <w:sz w:val="24"/>
                <w:szCs w:val="28"/>
              </w:rPr>
              <w:t xml:space="preserve"> </w:t>
            </w:r>
            <w:r w:rsidR="00D5176F" w:rsidRPr="005D4FA5">
              <w:rPr>
                <w:rStyle w:val="211pt0"/>
                <w:color w:val="auto"/>
                <w:sz w:val="24"/>
                <w:szCs w:val="28"/>
              </w:rPr>
              <w:t xml:space="preserve">Количество ППС кафедры, которые прошли повышение квалификации </w:t>
            </w:r>
            <w:r w:rsidR="00F1361F" w:rsidRPr="005D4FA5">
              <w:rPr>
                <w:rStyle w:val="211pt0"/>
                <w:color w:val="auto"/>
                <w:sz w:val="24"/>
                <w:szCs w:val="28"/>
              </w:rPr>
              <w:t>/</w:t>
            </w:r>
            <w:r w:rsidR="00D5176F" w:rsidRPr="005D4FA5">
              <w:rPr>
                <w:rStyle w:val="211pt0"/>
                <w:color w:val="auto"/>
                <w:sz w:val="24"/>
                <w:szCs w:val="28"/>
              </w:rPr>
              <w:t xml:space="preserve"> профессиональную переподготовку (0-3)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76F" w:rsidRPr="005D4FA5" w:rsidRDefault="00D5176F" w:rsidP="00B43EC5">
            <w:pPr>
              <w:pStyle w:val="20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B5" w:rsidRDefault="00B554B5" w:rsidP="00B554B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hd w:val="clear" w:color="auto" w:fill="FFFFFF"/>
              </w:rPr>
            </w:pPr>
            <w:r>
              <w:rPr>
                <w:color w:val="auto"/>
                <w:sz w:val="24"/>
                <w:shd w:val="clear" w:color="auto" w:fill="FFFFFF"/>
              </w:rPr>
              <w:t>Ректорат (директор</w:t>
            </w:r>
          </w:p>
          <w:p w:rsidR="00D5176F" w:rsidRPr="005D4FA5" w:rsidRDefault="00B554B5" w:rsidP="00B554B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0"/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hd w:val="clear" w:color="auto" w:fill="FFFFFF"/>
              </w:rPr>
              <w:t xml:space="preserve"> по управлению персоналом)</w:t>
            </w:r>
          </w:p>
        </w:tc>
      </w:tr>
      <w:tr w:rsidR="00E52D97" w:rsidRPr="005D4FA5" w:rsidTr="00F1361F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D97" w:rsidRPr="005D4FA5" w:rsidRDefault="00E52D97" w:rsidP="00F1361F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"/>
                <w:b w:val="0"/>
                <w:color w:val="auto"/>
                <w:sz w:val="24"/>
                <w:szCs w:val="28"/>
              </w:rPr>
            </w:pPr>
            <w:r w:rsidRPr="005D4FA5">
              <w:rPr>
                <w:rStyle w:val="211pt"/>
                <w:b w:val="0"/>
                <w:color w:val="auto"/>
                <w:sz w:val="24"/>
                <w:szCs w:val="28"/>
              </w:rPr>
              <w:t>2.</w:t>
            </w:r>
            <w:r w:rsidR="00F1361F" w:rsidRPr="005D4FA5">
              <w:rPr>
                <w:rStyle w:val="211pt"/>
                <w:b w:val="0"/>
                <w:color w:val="auto"/>
                <w:sz w:val="24"/>
                <w:szCs w:val="28"/>
              </w:rPr>
              <w:t>6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D97" w:rsidRPr="005D4FA5" w:rsidRDefault="00E52D97" w:rsidP="00F1361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0"/>
                <w:color w:val="auto"/>
                <w:sz w:val="24"/>
                <w:szCs w:val="28"/>
              </w:rPr>
            </w:pPr>
            <w:r w:rsidRPr="005D4FA5">
              <w:rPr>
                <w:color w:val="auto"/>
                <w:sz w:val="24"/>
                <w:shd w:val="clear" w:color="auto" w:fill="FFFFFF"/>
              </w:rPr>
              <w:t>Внутриакадемические награды, премии  ППС кафедры за научные, научно-инновационные и учебно-методические достижения, выставки и иное, полученные в отчетном году (0-3)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D97" w:rsidRPr="005D4FA5" w:rsidRDefault="00E52D97" w:rsidP="00B43EC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</w:rPr>
            </w:pPr>
            <w:r w:rsidRPr="005D4FA5">
              <w:rPr>
                <w:color w:val="auto"/>
                <w:sz w:val="24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B5" w:rsidRDefault="00B554B5" w:rsidP="00B554B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hd w:val="clear" w:color="auto" w:fill="FFFFFF"/>
              </w:rPr>
            </w:pPr>
            <w:r>
              <w:rPr>
                <w:color w:val="auto"/>
                <w:sz w:val="24"/>
                <w:shd w:val="clear" w:color="auto" w:fill="FFFFFF"/>
              </w:rPr>
              <w:t>Ректорат (директор</w:t>
            </w:r>
          </w:p>
          <w:p w:rsidR="00E52D97" w:rsidRPr="005D4FA5" w:rsidRDefault="00B554B5" w:rsidP="00B554B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0"/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hd w:val="clear" w:color="auto" w:fill="FFFFFF"/>
              </w:rPr>
              <w:t xml:space="preserve"> по управлению персоналом)</w:t>
            </w:r>
          </w:p>
        </w:tc>
      </w:tr>
      <w:tr w:rsidR="00E52D97" w:rsidRPr="005D4FA5" w:rsidTr="00F1361F">
        <w:trPr>
          <w:jc w:val="center"/>
        </w:trPr>
        <w:tc>
          <w:tcPr>
            <w:tcW w:w="3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D97" w:rsidRPr="005D4FA5" w:rsidRDefault="00146ED0" w:rsidP="00B43EC5">
            <w:pPr>
              <w:spacing w:line="240" w:lineRule="auto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D4FA5">
              <w:rPr>
                <w:rFonts w:ascii="Times New Roman" w:hAnsi="Times New Roman" w:cs="Times New Roman"/>
                <w:color w:val="auto"/>
                <w:szCs w:val="28"/>
              </w:rPr>
              <w:t>Итоги:</w:t>
            </w:r>
          </w:p>
          <w:p w:rsidR="00146ED0" w:rsidRPr="005D4FA5" w:rsidRDefault="00146ED0" w:rsidP="00B43EC5">
            <w:pPr>
              <w:spacing w:line="240" w:lineRule="auto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D4FA5">
              <w:rPr>
                <w:rFonts w:ascii="Times New Roman" w:hAnsi="Times New Roman" w:cs="Times New Roman"/>
                <w:color w:val="auto"/>
                <w:szCs w:val="28"/>
              </w:rPr>
              <w:t xml:space="preserve"> Сумма баллов</w:t>
            </w:r>
            <w:r w:rsidR="00F1361F" w:rsidRPr="005D4FA5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5D4FA5">
              <w:rPr>
                <w:rFonts w:ascii="Times New Roman" w:hAnsi="Times New Roman" w:cs="Times New Roman"/>
                <w:color w:val="auto"/>
                <w:szCs w:val="28"/>
              </w:rPr>
              <w:t>/ Место по рейтингу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97" w:rsidRPr="005D4FA5" w:rsidRDefault="00E52D97" w:rsidP="00B43EC5">
            <w:pPr>
              <w:spacing w:line="240" w:lineRule="auto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97" w:rsidRPr="005D4FA5" w:rsidRDefault="00E52D97" w:rsidP="00B43EC5">
            <w:pPr>
              <w:spacing w:line="240" w:lineRule="auto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</w:tbl>
    <w:p w:rsidR="00364573" w:rsidRPr="000219B4" w:rsidRDefault="00364573" w:rsidP="00230118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364573" w:rsidRPr="000219B4" w:rsidSect="005D4FA5">
      <w:headerReference w:type="even" r:id="rId8"/>
      <w:pgSz w:w="11900" w:h="16840"/>
      <w:pgMar w:top="1134" w:right="567" w:bottom="1134" w:left="1134" w:header="39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01A" w:rsidRDefault="005B501A">
      <w:r>
        <w:separator/>
      </w:r>
    </w:p>
  </w:endnote>
  <w:endnote w:type="continuationSeparator" w:id="1">
    <w:p w:rsidR="005B501A" w:rsidRDefault="005B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01A" w:rsidRDefault="005B501A"/>
  </w:footnote>
  <w:footnote w:type="continuationSeparator" w:id="1">
    <w:p w:rsidR="005B501A" w:rsidRDefault="005B50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0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4FA5" w:rsidRDefault="006D4B24">
        <w:pPr>
          <w:pStyle w:val="a8"/>
        </w:pPr>
        <w:r w:rsidRPr="005D4FA5">
          <w:rPr>
            <w:rFonts w:ascii="Times New Roman" w:hAnsi="Times New Roman" w:cs="Times New Roman"/>
          </w:rPr>
          <w:fldChar w:fldCharType="begin"/>
        </w:r>
        <w:r w:rsidR="005D4FA5" w:rsidRPr="005D4FA5">
          <w:rPr>
            <w:rFonts w:ascii="Times New Roman" w:hAnsi="Times New Roman" w:cs="Times New Roman"/>
          </w:rPr>
          <w:instrText xml:space="preserve"> PAGE   \* MERGEFORMAT </w:instrText>
        </w:r>
        <w:r w:rsidRPr="005D4FA5">
          <w:rPr>
            <w:rFonts w:ascii="Times New Roman" w:hAnsi="Times New Roman" w:cs="Times New Roman"/>
          </w:rPr>
          <w:fldChar w:fldCharType="separate"/>
        </w:r>
        <w:r w:rsidR="00230118">
          <w:rPr>
            <w:rFonts w:ascii="Times New Roman" w:hAnsi="Times New Roman" w:cs="Times New Roman"/>
            <w:noProof/>
          </w:rPr>
          <w:t>4</w:t>
        </w:r>
        <w:r w:rsidRPr="005D4FA5">
          <w:rPr>
            <w:rFonts w:ascii="Times New Roman" w:hAnsi="Times New Roman" w:cs="Times New Roman"/>
          </w:rPr>
          <w:fldChar w:fldCharType="end"/>
        </w:r>
      </w:p>
    </w:sdtContent>
  </w:sdt>
  <w:p w:rsidR="001A1AAA" w:rsidRDefault="001A1A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F60"/>
    <w:multiLevelType w:val="multilevel"/>
    <w:tmpl w:val="3FB44B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33AC2"/>
    <w:multiLevelType w:val="hybridMultilevel"/>
    <w:tmpl w:val="80F2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012B"/>
    <w:multiLevelType w:val="multilevel"/>
    <w:tmpl w:val="DE7031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3">
    <w:nsid w:val="32593492"/>
    <w:multiLevelType w:val="multilevel"/>
    <w:tmpl w:val="0F8826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D90069"/>
    <w:multiLevelType w:val="multilevel"/>
    <w:tmpl w:val="B46AFE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702116"/>
    <w:multiLevelType w:val="multilevel"/>
    <w:tmpl w:val="FAAAF3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153376"/>
    <w:multiLevelType w:val="multilevel"/>
    <w:tmpl w:val="03B48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2655"/>
    <w:rsid w:val="000150C8"/>
    <w:rsid w:val="000219B4"/>
    <w:rsid w:val="00034297"/>
    <w:rsid w:val="000437E2"/>
    <w:rsid w:val="0004574B"/>
    <w:rsid w:val="00073A07"/>
    <w:rsid w:val="000743FD"/>
    <w:rsid w:val="00083361"/>
    <w:rsid w:val="000B1146"/>
    <w:rsid w:val="000B1691"/>
    <w:rsid w:val="000C2654"/>
    <w:rsid w:val="000D16ED"/>
    <w:rsid w:val="000E6500"/>
    <w:rsid w:val="000F1443"/>
    <w:rsid w:val="00107E99"/>
    <w:rsid w:val="00112B83"/>
    <w:rsid w:val="00124F1D"/>
    <w:rsid w:val="00146ED0"/>
    <w:rsid w:val="00153FCC"/>
    <w:rsid w:val="00190E0B"/>
    <w:rsid w:val="001A1AAA"/>
    <w:rsid w:val="001E454C"/>
    <w:rsid w:val="001E5039"/>
    <w:rsid w:val="001F31C8"/>
    <w:rsid w:val="001F60F1"/>
    <w:rsid w:val="00230118"/>
    <w:rsid w:val="00240CA5"/>
    <w:rsid w:val="00245C6A"/>
    <w:rsid w:val="002509C6"/>
    <w:rsid w:val="00251B9A"/>
    <w:rsid w:val="00257E8A"/>
    <w:rsid w:val="0026606E"/>
    <w:rsid w:val="002B6E16"/>
    <w:rsid w:val="0031477B"/>
    <w:rsid w:val="00364573"/>
    <w:rsid w:val="00380B4A"/>
    <w:rsid w:val="00396FD9"/>
    <w:rsid w:val="003A085A"/>
    <w:rsid w:val="003B5EA2"/>
    <w:rsid w:val="003D13A6"/>
    <w:rsid w:val="003D3C38"/>
    <w:rsid w:val="003E1B67"/>
    <w:rsid w:val="003F2302"/>
    <w:rsid w:val="00400029"/>
    <w:rsid w:val="004006E3"/>
    <w:rsid w:val="00401BF8"/>
    <w:rsid w:val="00423C26"/>
    <w:rsid w:val="00437CB6"/>
    <w:rsid w:val="004621E2"/>
    <w:rsid w:val="004641CD"/>
    <w:rsid w:val="00470550"/>
    <w:rsid w:val="004820E4"/>
    <w:rsid w:val="00483A8F"/>
    <w:rsid w:val="004958B2"/>
    <w:rsid w:val="004A6A2A"/>
    <w:rsid w:val="004B7E51"/>
    <w:rsid w:val="004C48F0"/>
    <w:rsid w:val="004D3D4E"/>
    <w:rsid w:val="004E2C07"/>
    <w:rsid w:val="004E5D3D"/>
    <w:rsid w:val="004F235B"/>
    <w:rsid w:val="004F42B5"/>
    <w:rsid w:val="00501714"/>
    <w:rsid w:val="00505F16"/>
    <w:rsid w:val="005313CF"/>
    <w:rsid w:val="0053323B"/>
    <w:rsid w:val="00545842"/>
    <w:rsid w:val="00563150"/>
    <w:rsid w:val="00586764"/>
    <w:rsid w:val="0059218A"/>
    <w:rsid w:val="00592F4E"/>
    <w:rsid w:val="005941DB"/>
    <w:rsid w:val="005B431B"/>
    <w:rsid w:val="005B501A"/>
    <w:rsid w:val="005C1D9B"/>
    <w:rsid w:val="005D4FA5"/>
    <w:rsid w:val="005D65F3"/>
    <w:rsid w:val="005E200E"/>
    <w:rsid w:val="005E22A4"/>
    <w:rsid w:val="00603C6C"/>
    <w:rsid w:val="006155A6"/>
    <w:rsid w:val="00637079"/>
    <w:rsid w:val="006461CC"/>
    <w:rsid w:val="006B7D4A"/>
    <w:rsid w:val="006D4B24"/>
    <w:rsid w:val="006D5977"/>
    <w:rsid w:val="006D6154"/>
    <w:rsid w:val="006E4480"/>
    <w:rsid w:val="00706803"/>
    <w:rsid w:val="00707C50"/>
    <w:rsid w:val="007518A2"/>
    <w:rsid w:val="00757401"/>
    <w:rsid w:val="00790210"/>
    <w:rsid w:val="00797C68"/>
    <w:rsid w:val="007A0641"/>
    <w:rsid w:val="007C44D7"/>
    <w:rsid w:val="008079CE"/>
    <w:rsid w:val="0081398F"/>
    <w:rsid w:val="008504AA"/>
    <w:rsid w:val="00864347"/>
    <w:rsid w:val="00875879"/>
    <w:rsid w:val="008D6889"/>
    <w:rsid w:val="00900A46"/>
    <w:rsid w:val="00905891"/>
    <w:rsid w:val="0092520D"/>
    <w:rsid w:val="0093013E"/>
    <w:rsid w:val="009342B5"/>
    <w:rsid w:val="009D1A9C"/>
    <w:rsid w:val="00A43D1C"/>
    <w:rsid w:val="00A44CB5"/>
    <w:rsid w:val="00A6662D"/>
    <w:rsid w:val="00A678B4"/>
    <w:rsid w:val="00A7184A"/>
    <w:rsid w:val="00A807C5"/>
    <w:rsid w:val="00A976FB"/>
    <w:rsid w:val="00AC3B1B"/>
    <w:rsid w:val="00AE52E7"/>
    <w:rsid w:val="00AF5D3E"/>
    <w:rsid w:val="00AF5F13"/>
    <w:rsid w:val="00B14178"/>
    <w:rsid w:val="00B23217"/>
    <w:rsid w:val="00B3671F"/>
    <w:rsid w:val="00B43EC5"/>
    <w:rsid w:val="00B554B5"/>
    <w:rsid w:val="00B5691A"/>
    <w:rsid w:val="00B57175"/>
    <w:rsid w:val="00B60CEA"/>
    <w:rsid w:val="00B77C88"/>
    <w:rsid w:val="00BB146B"/>
    <w:rsid w:val="00BD0EAA"/>
    <w:rsid w:val="00BD1F5F"/>
    <w:rsid w:val="00BD476F"/>
    <w:rsid w:val="00BF592F"/>
    <w:rsid w:val="00C13D90"/>
    <w:rsid w:val="00C26665"/>
    <w:rsid w:val="00C30BDD"/>
    <w:rsid w:val="00C3115C"/>
    <w:rsid w:val="00C32655"/>
    <w:rsid w:val="00C35938"/>
    <w:rsid w:val="00C423A0"/>
    <w:rsid w:val="00C6693B"/>
    <w:rsid w:val="00CC6F99"/>
    <w:rsid w:val="00CE73F3"/>
    <w:rsid w:val="00D462F4"/>
    <w:rsid w:val="00D5176F"/>
    <w:rsid w:val="00D51F46"/>
    <w:rsid w:val="00D91FAE"/>
    <w:rsid w:val="00D94643"/>
    <w:rsid w:val="00D95A4D"/>
    <w:rsid w:val="00DC239B"/>
    <w:rsid w:val="00DD33BB"/>
    <w:rsid w:val="00E265B8"/>
    <w:rsid w:val="00E52D97"/>
    <w:rsid w:val="00E658BA"/>
    <w:rsid w:val="00E71E54"/>
    <w:rsid w:val="00E72D3B"/>
    <w:rsid w:val="00E9347D"/>
    <w:rsid w:val="00EC2C5C"/>
    <w:rsid w:val="00EF1696"/>
    <w:rsid w:val="00F05822"/>
    <w:rsid w:val="00F07326"/>
    <w:rsid w:val="00F1361F"/>
    <w:rsid w:val="00F228EE"/>
    <w:rsid w:val="00F3301F"/>
    <w:rsid w:val="00F4798E"/>
    <w:rsid w:val="00F52A60"/>
    <w:rsid w:val="00F56FAC"/>
    <w:rsid w:val="00F65403"/>
    <w:rsid w:val="00F765B1"/>
    <w:rsid w:val="00F81DB5"/>
    <w:rsid w:val="00F86757"/>
    <w:rsid w:val="00F86BB6"/>
    <w:rsid w:val="00FC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C26"/>
    <w:rPr>
      <w:color w:val="000000"/>
    </w:rPr>
  </w:style>
  <w:style w:type="paragraph" w:styleId="1">
    <w:name w:val="heading 1"/>
    <w:basedOn w:val="a"/>
    <w:next w:val="a"/>
    <w:link w:val="10"/>
    <w:qFormat/>
    <w:rsid w:val="00B5691A"/>
    <w:pPr>
      <w:keepNext/>
      <w:spacing w:before="100" w:beforeAutospacing="1" w:after="100" w:afterAutospacing="1" w:line="240" w:lineRule="auto"/>
      <w:ind w:firstLine="709"/>
      <w:outlineLvl w:val="0"/>
    </w:pPr>
    <w:rPr>
      <w:rFonts w:ascii="Times New Roman" w:hAnsi="Times New Roman" w:cs="Times New Roman"/>
      <w:b/>
      <w:color w:val="auto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3C2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23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23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23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23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23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 + Не полужирный"/>
    <w:basedOn w:val="a4"/>
    <w:rsid w:val="00423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23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423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423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423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23C26"/>
    <w:pPr>
      <w:shd w:val="clear" w:color="auto" w:fill="FFFFFF"/>
      <w:spacing w:after="10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23C26"/>
    <w:pPr>
      <w:shd w:val="clear" w:color="auto" w:fill="FFFFFF"/>
      <w:spacing w:before="1080" w:line="322" w:lineRule="exac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23C26"/>
    <w:pPr>
      <w:shd w:val="clear" w:color="auto" w:fill="FFFFFF"/>
      <w:spacing w:before="2160" w:line="643" w:lineRule="exac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423C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23C26"/>
    <w:pPr>
      <w:shd w:val="clear" w:color="auto" w:fill="FFFFFF"/>
      <w:spacing w:line="45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51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18A2"/>
    <w:rPr>
      <w:color w:val="000000"/>
    </w:rPr>
  </w:style>
  <w:style w:type="paragraph" w:styleId="aa">
    <w:name w:val="footer"/>
    <w:basedOn w:val="a"/>
    <w:link w:val="ab"/>
    <w:uiPriority w:val="99"/>
    <w:unhideWhenUsed/>
    <w:rsid w:val="00751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18A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252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20D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F22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691A"/>
    <w:rPr>
      <w:rFonts w:ascii="Times New Roman" w:hAnsi="Times New Roman" w:cs="Times New Roman"/>
      <w:b/>
      <w:sz w:val="40"/>
      <w:szCs w:val="20"/>
      <w:lang w:bidi="ar-SA"/>
    </w:rPr>
  </w:style>
  <w:style w:type="paragraph" w:styleId="af">
    <w:name w:val="Title"/>
    <w:basedOn w:val="a"/>
    <w:link w:val="af0"/>
    <w:qFormat/>
    <w:rsid w:val="00B5691A"/>
    <w:pPr>
      <w:spacing w:before="100" w:beforeAutospacing="1" w:after="100" w:afterAutospacing="1" w:line="240" w:lineRule="auto"/>
      <w:ind w:firstLine="709"/>
    </w:pPr>
    <w:rPr>
      <w:rFonts w:ascii="Times New Roman" w:eastAsia="Calibri" w:hAnsi="Times New Roman" w:cs="Times New Roman"/>
      <w:b/>
      <w:color w:val="auto"/>
      <w:szCs w:val="20"/>
      <w:lang w:eastAsia="en-US" w:bidi="ar-SA"/>
    </w:rPr>
  </w:style>
  <w:style w:type="character" w:customStyle="1" w:styleId="af0">
    <w:name w:val="Название Знак"/>
    <w:basedOn w:val="a0"/>
    <w:link w:val="af"/>
    <w:rsid w:val="00B5691A"/>
    <w:rPr>
      <w:rFonts w:ascii="Times New Roman" w:eastAsia="Calibri" w:hAnsi="Times New Roman" w:cs="Times New Roman"/>
      <w:b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line="322" w:lineRule="exac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60" w:line="643" w:lineRule="exact"/>
      <w:ind w:hanging="7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5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51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18A2"/>
    <w:rPr>
      <w:color w:val="000000"/>
    </w:rPr>
  </w:style>
  <w:style w:type="paragraph" w:styleId="aa">
    <w:name w:val="footer"/>
    <w:basedOn w:val="a"/>
    <w:link w:val="ab"/>
    <w:uiPriority w:val="99"/>
    <w:unhideWhenUsed/>
    <w:rsid w:val="00751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18A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252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20D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F2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96CF-5DD8-4590-8FC1-8BCCEA80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 Windows</dc:creator>
  <cp:lastModifiedBy>User</cp:lastModifiedBy>
  <cp:revision>5</cp:revision>
  <cp:lastPrinted>2021-09-14T12:52:00Z</cp:lastPrinted>
  <dcterms:created xsi:type="dcterms:W3CDTF">2021-09-15T04:56:00Z</dcterms:created>
  <dcterms:modified xsi:type="dcterms:W3CDTF">2021-09-15T11:18:00Z</dcterms:modified>
</cp:coreProperties>
</file>